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1A39" w14:textId="77777777" w:rsidR="00DD76C7" w:rsidRPr="004D18FF" w:rsidRDefault="00DD76C7" w:rsidP="00DD76C7">
      <w:pPr>
        <w:spacing w:after="0" w:line="240" w:lineRule="auto"/>
        <w:ind w:right="710"/>
        <w:jc w:val="center"/>
        <w:outlineLvl w:val="0"/>
        <w:rPr>
          <w:rFonts w:ascii="Arial CE" w:eastAsia="Times New Roman" w:hAnsi="Arial CE" w:cs="Arial CE"/>
          <w:b/>
          <w:bCs/>
          <w:noProof/>
          <w:color w:val="006699"/>
          <w:kern w:val="36"/>
          <w:sz w:val="27"/>
          <w:szCs w:val="27"/>
        </w:rPr>
      </w:pPr>
      <w:r>
        <w:rPr>
          <w:rFonts w:ascii="Arial CE" w:eastAsia="Times New Roman" w:hAnsi="Arial CE" w:cs="Arial CE"/>
          <w:noProof/>
          <w:sz w:val="17"/>
          <w:szCs w:val="17"/>
        </w:rPr>
        <w:t xml:space="preserve">              </w:t>
      </w:r>
      <w:r w:rsidRPr="004D18FF">
        <w:rPr>
          <w:rFonts w:ascii="Arial CE" w:eastAsia="Times New Roman" w:hAnsi="Arial CE" w:cs="Arial CE"/>
          <w:b/>
          <w:bCs/>
          <w:noProof/>
          <w:color w:val="006699"/>
          <w:kern w:val="36"/>
          <w:sz w:val="27"/>
          <w:szCs w:val="27"/>
        </w:rPr>
        <w:t>Register organizácií cestovného ruchu</w:t>
      </w:r>
    </w:p>
    <w:p w14:paraId="3E45D336" w14:textId="77777777" w:rsidR="00DD76C7" w:rsidRPr="004D18FF" w:rsidRDefault="00DD76C7" w:rsidP="00DD76C7">
      <w:pPr>
        <w:spacing w:after="0" w:line="240" w:lineRule="auto"/>
        <w:jc w:val="center"/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</w:pPr>
      <w:r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z</w:t>
      </w:r>
      <w:r w:rsidRPr="004D18FF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abezpečuje Ministerstvo </w:t>
      </w:r>
      <w:r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cestovného ruchu a športu </w:t>
      </w:r>
      <w:r w:rsidRPr="004D18FF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 xml:space="preserve">Slovenskej republiky </w:t>
      </w:r>
      <w:r w:rsidRPr="004D18FF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br/>
      </w:r>
      <w:r w:rsidRPr="00955005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Pribinova 16549/32</w:t>
      </w:r>
      <w:r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,</w:t>
      </w:r>
      <w:r w:rsidRPr="00955005">
        <w:rPr>
          <w:rFonts w:ascii="Arial CE" w:eastAsia="Times New Roman" w:hAnsi="Arial CE" w:cs="Arial CE"/>
          <w:b/>
          <w:bCs/>
          <w:i/>
          <w:iCs/>
          <w:noProof/>
          <w:sz w:val="17"/>
          <w:szCs w:val="17"/>
        </w:rPr>
        <w:t> 810 08 Bratislava</w:t>
      </w:r>
    </w:p>
    <w:p w14:paraId="17C4A04A" w14:textId="77777777" w:rsidR="00DD76C7" w:rsidRPr="004D18FF" w:rsidRDefault="00257D24" w:rsidP="00DD76C7">
      <w:pPr>
        <w:spacing w:after="0" w:line="240" w:lineRule="auto"/>
        <w:jc w:val="center"/>
        <w:rPr>
          <w:rFonts w:ascii="Arial CE" w:eastAsia="Times New Roman" w:hAnsi="Arial CE" w:cs="Arial CE"/>
          <w:noProof/>
          <w:sz w:val="17"/>
          <w:szCs w:val="17"/>
        </w:rPr>
      </w:pPr>
      <w:r>
        <w:rPr>
          <w:rFonts w:ascii="Arial CE" w:eastAsia="Times New Roman" w:hAnsi="Arial CE" w:cs="Arial CE"/>
          <w:noProof/>
          <w:sz w:val="17"/>
          <w:szCs w:val="17"/>
        </w:rPr>
        <w:pict w14:anchorId="2C6174B5">
          <v:rect id="_x0000_i1025" style="width:0;height:1.5pt" o:hralign="center" o:hrstd="t" o:hr="t" fillcolor="#aca899" stroked="f"/>
        </w:pict>
      </w:r>
    </w:p>
    <w:p w14:paraId="6D45F49F" w14:textId="77777777" w:rsidR="00DD76C7" w:rsidRPr="004D18FF" w:rsidRDefault="00DD76C7" w:rsidP="00DD76C7">
      <w:pPr>
        <w:spacing w:after="0" w:line="240" w:lineRule="auto"/>
        <w:jc w:val="center"/>
        <w:rPr>
          <w:rFonts w:ascii="Arial CE" w:eastAsia="Times New Roman" w:hAnsi="Arial CE" w:cs="Arial CE"/>
          <w:noProof/>
          <w:sz w:val="17"/>
          <w:szCs w:val="17"/>
        </w:rPr>
      </w:pPr>
      <w:r w:rsidRPr="004D18FF">
        <w:rPr>
          <w:rFonts w:ascii="Arial CE" w:eastAsia="Times New Roman" w:hAnsi="Arial CE" w:cs="Arial CE"/>
          <w:noProof/>
          <w:sz w:val="17"/>
          <w:szCs w:val="17"/>
        </w:rPr>
        <w:t xml:space="preserve">  </w:t>
      </w:r>
    </w:p>
    <w:p w14:paraId="2FC66B61" w14:textId="77777777" w:rsidR="00DD76C7" w:rsidRPr="00A6079F" w:rsidRDefault="00DD76C7" w:rsidP="00DD76C7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A6079F">
        <w:rPr>
          <w:rFonts w:ascii="Arial" w:eastAsia="Times New Roman" w:hAnsi="Arial" w:cs="Arial"/>
          <w:b/>
          <w:bCs/>
          <w:sz w:val="20"/>
          <w:szCs w:val="20"/>
        </w:rPr>
        <w:t>Výpis z registra</w:t>
      </w:r>
    </w:p>
    <w:p w14:paraId="6A122634" w14:textId="77777777" w:rsidR="00DD76C7" w:rsidRPr="00A6079F" w:rsidRDefault="00DD76C7" w:rsidP="00DD76C7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17"/>
          <w:szCs w:val="17"/>
        </w:rPr>
      </w:pPr>
      <w:r w:rsidRPr="00A6079F">
        <w:rPr>
          <w:rFonts w:ascii="Arial" w:eastAsia="Times New Roman" w:hAnsi="Arial" w:cs="Arial"/>
          <w:b/>
          <w:i/>
          <w:iCs/>
          <w:sz w:val="17"/>
          <w:szCs w:val="17"/>
        </w:rPr>
        <w:t>Tento výpis má len informatívny charakter a nie je použiteľný pre právne úkony</w:t>
      </w:r>
    </w:p>
    <w:p w14:paraId="55507B0C" w14:textId="77777777" w:rsidR="00DD76C7" w:rsidRPr="00A6079F" w:rsidRDefault="00DD76C7" w:rsidP="00DD76C7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17"/>
          <w:szCs w:val="17"/>
        </w:rPr>
      </w:pPr>
    </w:p>
    <w:p w14:paraId="0B8D5341" w14:textId="77777777" w:rsidR="00DD76C7" w:rsidRPr="00A6079F" w:rsidRDefault="00DD76C7" w:rsidP="00DD76C7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17"/>
          <w:szCs w:val="17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54"/>
        <w:gridCol w:w="3454"/>
      </w:tblGrid>
      <w:tr w:rsidR="00DD76C7" w:rsidRPr="00671EF4" w14:paraId="41C89853" w14:textId="77777777" w:rsidTr="00C34ED3">
        <w:trPr>
          <w:trHeight w:val="79"/>
        </w:trPr>
        <w:tc>
          <w:tcPr>
            <w:tcW w:w="3454" w:type="dxa"/>
          </w:tcPr>
          <w:p w14:paraId="47BF9A90" w14:textId="77777777" w:rsidR="00DD76C7" w:rsidRPr="00671EF4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71EF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Názov oblastnej organizácie cestovného ruchu </w:t>
            </w:r>
          </w:p>
        </w:tc>
        <w:tc>
          <w:tcPr>
            <w:tcW w:w="3454" w:type="dxa"/>
          </w:tcPr>
          <w:p w14:paraId="1C9957C3" w14:textId="77777777" w:rsidR="00DD76C7" w:rsidRPr="00671EF4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Oblastná organizácia cestovného ruchu </w:t>
            </w:r>
            <w:r w:rsidRPr="00671EF4">
              <w:rPr>
                <w:rFonts w:ascii="Arial" w:hAnsi="Arial" w:cs="Arial"/>
                <w:color w:val="000000"/>
                <w:sz w:val="17"/>
                <w:szCs w:val="17"/>
              </w:rPr>
              <w:t xml:space="preserve">TATRY – SPIŠ – PIENINY </w:t>
            </w:r>
          </w:p>
        </w:tc>
      </w:tr>
      <w:tr w:rsidR="00DD76C7" w:rsidRPr="00671EF4" w14:paraId="093D4637" w14:textId="77777777" w:rsidTr="00C34ED3">
        <w:trPr>
          <w:trHeight w:val="79"/>
        </w:trPr>
        <w:tc>
          <w:tcPr>
            <w:tcW w:w="3454" w:type="dxa"/>
          </w:tcPr>
          <w:p w14:paraId="478882BE" w14:textId="77777777" w:rsidR="00DD76C7" w:rsidRPr="00671EF4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71EF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Sídlo </w:t>
            </w:r>
          </w:p>
        </w:tc>
        <w:tc>
          <w:tcPr>
            <w:tcW w:w="3454" w:type="dxa"/>
          </w:tcPr>
          <w:p w14:paraId="5B0C7DA7" w14:textId="77777777" w:rsidR="00DD76C7" w:rsidRPr="00671EF4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71EF4">
              <w:rPr>
                <w:rFonts w:ascii="Arial" w:hAnsi="Arial" w:cs="Arial"/>
                <w:color w:val="000000"/>
                <w:sz w:val="17"/>
                <w:szCs w:val="17"/>
              </w:rPr>
              <w:t xml:space="preserve">Hlavné námestie 1, 060 01 Kežmarok </w:t>
            </w:r>
          </w:p>
        </w:tc>
      </w:tr>
      <w:tr w:rsidR="00DD76C7" w:rsidRPr="00671EF4" w14:paraId="02D57239" w14:textId="77777777" w:rsidTr="00C34ED3">
        <w:trPr>
          <w:trHeight w:val="79"/>
        </w:trPr>
        <w:tc>
          <w:tcPr>
            <w:tcW w:w="3454" w:type="dxa"/>
          </w:tcPr>
          <w:p w14:paraId="0EBB5798" w14:textId="77777777" w:rsidR="00DD76C7" w:rsidRPr="00671EF4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71EF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IČO </w:t>
            </w:r>
          </w:p>
        </w:tc>
        <w:tc>
          <w:tcPr>
            <w:tcW w:w="3454" w:type="dxa"/>
          </w:tcPr>
          <w:p w14:paraId="441C0AC1" w14:textId="77777777" w:rsidR="00DD76C7" w:rsidRPr="00671EF4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71EF4">
              <w:rPr>
                <w:rFonts w:ascii="Arial" w:hAnsi="Arial" w:cs="Arial"/>
                <w:color w:val="000000"/>
                <w:sz w:val="17"/>
                <w:szCs w:val="17"/>
              </w:rPr>
              <w:t xml:space="preserve">42234565 </w:t>
            </w:r>
          </w:p>
        </w:tc>
      </w:tr>
      <w:tr w:rsidR="00DD76C7" w:rsidRPr="00671EF4" w14:paraId="7F81E625" w14:textId="77777777" w:rsidTr="00C34ED3">
        <w:trPr>
          <w:trHeight w:val="79"/>
        </w:trPr>
        <w:tc>
          <w:tcPr>
            <w:tcW w:w="3454" w:type="dxa"/>
          </w:tcPr>
          <w:p w14:paraId="518B9B98" w14:textId="77777777" w:rsidR="00DD76C7" w:rsidRPr="00671EF4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71EF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Číslo spisu </w:t>
            </w:r>
          </w:p>
        </w:tc>
        <w:tc>
          <w:tcPr>
            <w:tcW w:w="3454" w:type="dxa"/>
          </w:tcPr>
          <w:p w14:paraId="73DCFA79" w14:textId="77777777" w:rsidR="00DD76C7" w:rsidRPr="00671EF4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71EF4">
              <w:rPr>
                <w:rFonts w:ascii="Arial" w:hAnsi="Arial" w:cs="Arial"/>
                <w:color w:val="000000"/>
                <w:sz w:val="17"/>
                <w:szCs w:val="17"/>
              </w:rPr>
              <w:t xml:space="preserve">10199/2012/SCR </w:t>
            </w:r>
          </w:p>
        </w:tc>
      </w:tr>
      <w:tr w:rsidR="00DD76C7" w:rsidRPr="00671EF4" w14:paraId="1B86525B" w14:textId="77777777" w:rsidTr="00C34ED3">
        <w:trPr>
          <w:trHeight w:val="79"/>
        </w:trPr>
        <w:tc>
          <w:tcPr>
            <w:tcW w:w="3454" w:type="dxa"/>
          </w:tcPr>
          <w:p w14:paraId="356712C0" w14:textId="77777777" w:rsidR="00DD76C7" w:rsidRPr="00671EF4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71EF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Dátum vzniku </w:t>
            </w:r>
          </w:p>
        </w:tc>
        <w:tc>
          <w:tcPr>
            <w:tcW w:w="3454" w:type="dxa"/>
          </w:tcPr>
          <w:p w14:paraId="4E472C96" w14:textId="77777777" w:rsidR="00DD76C7" w:rsidRPr="00671EF4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 w:rsidRPr="00671EF4">
              <w:rPr>
                <w:rFonts w:ascii="Arial" w:hAnsi="Arial" w:cs="Arial"/>
                <w:color w:val="000000"/>
                <w:sz w:val="17"/>
                <w:szCs w:val="17"/>
              </w:rPr>
              <w:t xml:space="preserve">6. 03. 2012 </w:t>
            </w:r>
          </w:p>
        </w:tc>
      </w:tr>
      <w:tr w:rsidR="00DD76C7" w:rsidRPr="00671EF4" w14:paraId="55708BA9" w14:textId="77777777" w:rsidTr="00C34ED3">
        <w:trPr>
          <w:trHeight w:val="79"/>
        </w:trPr>
        <w:tc>
          <w:tcPr>
            <w:tcW w:w="6908" w:type="dxa"/>
            <w:gridSpan w:val="2"/>
          </w:tcPr>
          <w:p w14:paraId="0B123B10" w14:textId="77777777" w:rsidR="00DD76C7" w:rsidRPr="00671EF4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71EF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Dátum zániku </w:t>
            </w:r>
          </w:p>
        </w:tc>
      </w:tr>
      <w:tr w:rsidR="00DD76C7" w:rsidRPr="00671EF4" w14:paraId="0364CE0F" w14:textId="77777777" w:rsidTr="00C34ED3">
        <w:trPr>
          <w:trHeight w:val="79"/>
        </w:trPr>
        <w:tc>
          <w:tcPr>
            <w:tcW w:w="6908" w:type="dxa"/>
            <w:gridSpan w:val="2"/>
          </w:tcPr>
          <w:p w14:paraId="59AAAABC" w14:textId="77777777" w:rsidR="00DD76C7" w:rsidRPr="00671EF4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71EF4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Dátum vstupu do likvidácie </w:t>
            </w:r>
          </w:p>
        </w:tc>
      </w:tr>
    </w:tbl>
    <w:p w14:paraId="4D41CE2B" w14:textId="77777777" w:rsidR="00DD76C7" w:rsidRPr="00A6079F" w:rsidRDefault="00DD76C7" w:rsidP="00DD7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</w:pPr>
    </w:p>
    <w:p w14:paraId="708F34B7" w14:textId="77777777" w:rsidR="00DD76C7" w:rsidRPr="00A6079F" w:rsidRDefault="00DD76C7" w:rsidP="00DD7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</w:pPr>
    </w:p>
    <w:p w14:paraId="40E63C4D" w14:textId="77777777" w:rsidR="00DD76C7" w:rsidRDefault="00DD76C7" w:rsidP="00DD7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</w:pPr>
      <w:r w:rsidRPr="00A6079F">
        <w:rPr>
          <w:rFonts w:ascii="Arial" w:hAnsi="Arial" w:cs="Arial"/>
          <w:b/>
          <w:bCs/>
          <w:color w:val="000000"/>
          <w:sz w:val="17"/>
          <w:szCs w:val="17"/>
        </w:rPr>
        <w:t xml:space="preserve">Členovia </w:t>
      </w:r>
    </w:p>
    <w:p w14:paraId="5BA43E7F" w14:textId="77777777" w:rsidR="00DD76C7" w:rsidRPr="00A6079F" w:rsidRDefault="00DD76C7" w:rsidP="00DD7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</w:pPr>
    </w:p>
    <w:p w14:paraId="46FE76E3" w14:textId="77777777" w:rsidR="00DD76C7" w:rsidRPr="00711420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ind w:left="709"/>
        <w:rPr>
          <w:rFonts w:ascii="Arial" w:hAnsi="Arial" w:cs="Arial"/>
          <w:color w:val="000000"/>
          <w:sz w:val="17"/>
          <w:szCs w:val="17"/>
        </w:rPr>
      </w:pPr>
      <w:r w:rsidRPr="00711420">
        <w:rPr>
          <w:rFonts w:ascii="Arial" w:hAnsi="Arial" w:cs="Arial"/>
          <w:color w:val="000000"/>
          <w:sz w:val="17"/>
          <w:szCs w:val="17"/>
        </w:rPr>
        <w:t xml:space="preserve">Mesto Kežmarok </w:t>
      </w:r>
    </w:p>
    <w:p w14:paraId="2B23B9C2" w14:textId="77777777" w:rsidR="00DD76C7" w:rsidRPr="00711420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color w:val="000000"/>
          <w:sz w:val="17"/>
          <w:szCs w:val="17"/>
        </w:rPr>
      </w:pPr>
      <w:r w:rsidRPr="00711420">
        <w:rPr>
          <w:rFonts w:ascii="Arial" w:hAnsi="Arial" w:cs="Arial"/>
          <w:color w:val="000000"/>
          <w:sz w:val="17"/>
          <w:szCs w:val="17"/>
        </w:rPr>
        <w:t xml:space="preserve">Mesto Levoča </w:t>
      </w:r>
    </w:p>
    <w:p w14:paraId="149A1268" w14:textId="77777777" w:rsidR="00DD76C7" w:rsidRPr="00711420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color w:val="000000"/>
          <w:sz w:val="17"/>
          <w:szCs w:val="17"/>
        </w:rPr>
      </w:pPr>
      <w:r w:rsidRPr="00711420">
        <w:rPr>
          <w:rFonts w:ascii="Arial" w:hAnsi="Arial" w:cs="Arial"/>
          <w:color w:val="000000"/>
          <w:sz w:val="17"/>
          <w:szCs w:val="17"/>
        </w:rPr>
        <w:t xml:space="preserve">Mesto Spišská Belá </w:t>
      </w:r>
    </w:p>
    <w:p w14:paraId="75C0EBD5" w14:textId="77777777" w:rsidR="00DD76C7" w:rsidRPr="00711420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color w:val="000000"/>
          <w:sz w:val="17"/>
          <w:szCs w:val="17"/>
        </w:rPr>
      </w:pPr>
      <w:r w:rsidRPr="00711420">
        <w:rPr>
          <w:rFonts w:ascii="Arial" w:hAnsi="Arial" w:cs="Arial"/>
          <w:color w:val="000000"/>
          <w:sz w:val="17"/>
          <w:szCs w:val="17"/>
        </w:rPr>
        <w:t xml:space="preserve">Mesto Spišské Podhradie </w:t>
      </w:r>
    </w:p>
    <w:p w14:paraId="0524323C" w14:textId="77777777" w:rsidR="00DD76C7" w:rsidRPr="00711420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color w:val="000000"/>
          <w:sz w:val="17"/>
          <w:szCs w:val="17"/>
        </w:rPr>
      </w:pPr>
      <w:r w:rsidRPr="00711420">
        <w:rPr>
          <w:rFonts w:ascii="Arial" w:hAnsi="Arial" w:cs="Arial"/>
          <w:color w:val="000000"/>
          <w:sz w:val="17"/>
          <w:szCs w:val="17"/>
        </w:rPr>
        <w:t xml:space="preserve">Obec Červený Kláštor </w:t>
      </w:r>
    </w:p>
    <w:p w14:paraId="58A7D1FB" w14:textId="77777777" w:rsidR="00DD76C7" w:rsidRPr="00711420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color w:val="000000"/>
          <w:sz w:val="17"/>
          <w:szCs w:val="17"/>
        </w:rPr>
      </w:pPr>
      <w:r w:rsidRPr="00711420">
        <w:rPr>
          <w:rFonts w:ascii="Arial" w:hAnsi="Arial" w:cs="Arial"/>
          <w:color w:val="000000"/>
          <w:sz w:val="17"/>
          <w:szCs w:val="17"/>
        </w:rPr>
        <w:t xml:space="preserve">Obec Malá Franková </w:t>
      </w:r>
    </w:p>
    <w:p w14:paraId="392F6E24" w14:textId="77777777" w:rsidR="00DD76C7" w:rsidRPr="00711420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color w:val="000000"/>
          <w:sz w:val="17"/>
          <w:szCs w:val="17"/>
        </w:rPr>
      </w:pPr>
      <w:r w:rsidRPr="00711420">
        <w:rPr>
          <w:rFonts w:ascii="Arial" w:hAnsi="Arial" w:cs="Arial"/>
          <w:color w:val="000000"/>
          <w:sz w:val="17"/>
          <w:szCs w:val="17"/>
        </w:rPr>
        <w:t xml:space="preserve">Obec Osturňa </w:t>
      </w:r>
    </w:p>
    <w:p w14:paraId="6BA11A64" w14:textId="77777777" w:rsidR="00DD76C7" w:rsidRPr="00711420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color w:val="000000"/>
          <w:sz w:val="17"/>
          <w:szCs w:val="17"/>
        </w:rPr>
      </w:pPr>
      <w:r w:rsidRPr="00711420">
        <w:rPr>
          <w:rFonts w:ascii="Arial" w:hAnsi="Arial" w:cs="Arial"/>
          <w:color w:val="000000"/>
          <w:sz w:val="17"/>
          <w:szCs w:val="17"/>
        </w:rPr>
        <w:t xml:space="preserve">Obec Spišské Hanušovce </w:t>
      </w:r>
    </w:p>
    <w:p w14:paraId="1E7E5AD4" w14:textId="77777777" w:rsidR="00DD76C7" w:rsidRPr="00711420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color w:val="000000"/>
          <w:sz w:val="17"/>
          <w:szCs w:val="17"/>
        </w:rPr>
      </w:pPr>
      <w:r w:rsidRPr="00711420">
        <w:rPr>
          <w:rFonts w:ascii="Arial" w:hAnsi="Arial" w:cs="Arial"/>
          <w:color w:val="000000"/>
          <w:sz w:val="17"/>
          <w:szCs w:val="17"/>
        </w:rPr>
        <w:t xml:space="preserve">Obec Veľká Franková </w:t>
      </w:r>
    </w:p>
    <w:p w14:paraId="706F2B17" w14:textId="77777777" w:rsidR="00DD76C7" w:rsidRPr="00711420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color w:val="000000"/>
          <w:sz w:val="17"/>
          <w:szCs w:val="17"/>
        </w:rPr>
      </w:pPr>
      <w:r w:rsidRPr="00711420">
        <w:rPr>
          <w:rFonts w:ascii="Arial" w:hAnsi="Arial" w:cs="Arial"/>
          <w:color w:val="000000"/>
          <w:sz w:val="17"/>
          <w:szCs w:val="17"/>
        </w:rPr>
        <w:t xml:space="preserve">Obec Vrbov </w:t>
      </w:r>
    </w:p>
    <w:p w14:paraId="73D4F468" w14:textId="77777777" w:rsidR="00DD76C7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color w:val="000000"/>
          <w:sz w:val="17"/>
          <w:szCs w:val="17"/>
        </w:rPr>
      </w:pPr>
      <w:r w:rsidRPr="00711420">
        <w:rPr>
          <w:rFonts w:ascii="Arial" w:hAnsi="Arial" w:cs="Arial"/>
          <w:color w:val="000000"/>
          <w:sz w:val="17"/>
          <w:szCs w:val="17"/>
        </w:rPr>
        <w:t xml:space="preserve">Obec Ždiar </w:t>
      </w:r>
    </w:p>
    <w:p w14:paraId="4BB13F14" w14:textId="77777777" w:rsidR="00DD76C7" w:rsidRPr="0013784E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sz w:val="17"/>
          <w:szCs w:val="17"/>
        </w:rPr>
      </w:pPr>
      <w:r w:rsidRPr="00F91F24">
        <w:rPr>
          <w:rFonts w:ascii="Arial" w:hAnsi="Arial" w:cs="Arial"/>
          <w:sz w:val="17"/>
          <w:szCs w:val="17"/>
        </w:rPr>
        <w:t xml:space="preserve">Obec Malý </w:t>
      </w:r>
      <w:r w:rsidRPr="0013784E">
        <w:rPr>
          <w:rFonts w:ascii="Arial" w:hAnsi="Arial" w:cs="Arial"/>
          <w:sz w:val="17"/>
          <w:szCs w:val="17"/>
        </w:rPr>
        <w:t>Slavkov</w:t>
      </w:r>
    </w:p>
    <w:p w14:paraId="69CDC17F" w14:textId="77777777" w:rsidR="00DD76C7" w:rsidRPr="0013784E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sz w:val="17"/>
          <w:szCs w:val="17"/>
        </w:rPr>
      </w:pPr>
      <w:r w:rsidRPr="0013784E">
        <w:rPr>
          <w:rFonts w:ascii="Arial" w:hAnsi="Arial" w:cs="Arial"/>
          <w:sz w:val="17"/>
          <w:szCs w:val="17"/>
        </w:rPr>
        <w:t>Obec Matiašovce</w:t>
      </w:r>
    </w:p>
    <w:p w14:paraId="1585202C" w14:textId="45D62838" w:rsidR="00DD76C7" w:rsidRPr="0013784E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sz w:val="17"/>
          <w:szCs w:val="17"/>
        </w:rPr>
      </w:pPr>
      <w:r w:rsidRPr="0013784E">
        <w:rPr>
          <w:rFonts w:ascii="Arial" w:hAnsi="Arial" w:cs="Arial"/>
          <w:sz w:val="17"/>
          <w:szCs w:val="17"/>
        </w:rPr>
        <w:t xml:space="preserve">CYPRIAN, n.o. </w:t>
      </w:r>
    </w:p>
    <w:p w14:paraId="2F2FF534" w14:textId="5769823D" w:rsidR="00DD76C7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sz w:val="17"/>
          <w:szCs w:val="17"/>
        </w:rPr>
      </w:pPr>
      <w:r w:rsidRPr="00A01531">
        <w:rPr>
          <w:rFonts w:ascii="Arial" w:hAnsi="Arial" w:cs="Arial"/>
          <w:sz w:val="17"/>
          <w:szCs w:val="17"/>
        </w:rPr>
        <w:t>IFK &amp; D s.r.o.</w:t>
      </w:r>
    </w:p>
    <w:p w14:paraId="5DDE8EBA" w14:textId="52346A4B" w:rsidR="00DD76C7" w:rsidRPr="0013784E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sz w:val="17"/>
          <w:szCs w:val="17"/>
        </w:rPr>
      </w:pPr>
      <w:r w:rsidRPr="0013784E">
        <w:rPr>
          <w:rFonts w:ascii="Arial" w:hAnsi="Arial" w:cs="Arial"/>
          <w:sz w:val="17"/>
          <w:szCs w:val="17"/>
        </w:rPr>
        <w:t xml:space="preserve">IMMOBAU s.r.o. </w:t>
      </w:r>
    </w:p>
    <w:p w14:paraId="3E16504F" w14:textId="5D6C6714" w:rsidR="00DD76C7" w:rsidRPr="0013784E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sz w:val="17"/>
          <w:szCs w:val="17"/>
        </w:rPr>
      </w:pPr>
      <w:r w:rsidRPr="0013784E">
        <w:rPr>
          <w:rFonts w:ascii="Arial" w:hAnsi="Arial" w:cs="Arial"/>
          <w:sz w:val="17"/>
          <w:szCs w:val="17"/>
        </w:rPr>
        <w:t xml:space="preserve">PIENSPOL TRAVEL, s.r.o.  </w:t>
      </w:r>
    </w:p>
    <w:p w14:paraId="7913BF43" w14:textId="62EEF701" w:rsidR="00DD76C7" w:rsidRPr="0013784E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sz w:val="17"/>
          <w:szCs w:val="17"/>
        </w:rPr>
      </w:pPr>
      <w:r w:rsidRPr="0013784E">
        <w:rPr>
          <w:rFonts w:ascii="Arial" w:hAnsi="Arial" w:cs="Arial"/>
          <w:sz w:val="17"/>
          <w:szCs w:val="17"/>
        </w:rPr>
        <w:t>SALMOTHERM – I</w:t>
      </w:r>
      <w:r w:rsidR="004509CA">
        <w:rPr>
          <w:rFonts w:ascii="Arial" w:hAnsi="Arial" w:cs="Arial"/>
          <w:sz w:val="17"/>
          <w:szCs w:val="17"/>
        </w:rPr>
        <w:t>nvest</w:t>
      </w:r>
      <w:r w:rsidRPr="0013784E">
        <w:rPr>
          <w:rFonts w:ascii="Arial" w:hAnsi="Arial" w:cs="Arial"/>
          <w:sz w:val="17"/>
          <w:szCs w:val="17"/>
        </w:rPr>
        <w:t xml:space="preserve">, s.r.o. </w:t>
      </w:r>
    </w:p>
    <w:p w14:paraId="059D6202" w14:textId="411333B1" w:rsidR="00DD76C7" w:rsidRPr="0013784E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sz w:val="17"/>
          <w:szCs w:val="17"/>
        </w:rPr>
      </w:pPr>
      <w:r w:rsidRPr="0013784E">
        <w:rPr>
          <w:rFonts w:ascii="Arial" w:hAnsi="Arial" w:cs="Arial"/>
          <w:sz w:val="17"/>
          <w:szCs w:val="17"/>
        </w:rPr>
        <w:t xml:space="preserve">SAMTREID, s.r.o. </w:t>
      </w:r>
    </w:p>
    <w:p w14:paraId="01C5932A" w14:textId="14F5ED70" w:rsidR="00DD76C7" w:rsidRPr="0013784E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sz w:val="17"/>
          <w:szCs w:val="17"/>
        </w:rPr>
      </w:pPr>
      <w:r w:rsidRPr="0013784E">
        <w:rPr>
          <w:rFonts w:ascii="Arial" w:hAnsi="Arial" w:cs="Arial"/>
          <w:sz w:val="17"/>
          <w:szCs w:val="17"/>
        </w:rPr>
        <w:t xml:space="preserve">SUPERMIX, spol. s r.o. </w:t>
      </w:r>
    </w:p>
    <w:p w14:paraId="13AB5AB9" w14:textId="308E57E9" w:rsidR="00DD76C7" w:rsidRPr="0013784E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sz w:val="17"/>
          <w:szCs w:val="17"/>
        </w:rPr>
      </w:pPr>
      <w:r w:rsidRPr="0013784E">
        <w:rPr>
          <w:rFonts w:ascii="Arial" w:hAnsi="Arial" w:cs="Arial"/>
          <w:sz w:val="17"/>
          <w:szCs w:val="17"/>
        </w:rPr>
        <w:t xml:space="preserve">Združenie pltníkov Dunajec, s.r.o.  </w:t>
      </w:r>
    </w:p>
    <w:p w14:paraId="2FC421FC" w14:textId="77777777" w:rsidR="00DD76C7" w:rsidRPr="0013784E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4" w:line="240" w:lineRule="auto"/>
        <w:rPr>
          <w:rFonts w:ascii="Arial" w:hAnsi="Arial" w:cs="Arial"/>
          <w:sz w:val="17"/>
          <w:szCs w:val="17"/>
        </w:rPr>
      </w:pPr>
      <w:r w:rsidRPr="0013784E">
        <w:rPr>
          <w:rFonts w:ascii="Arial" w:hAnsi="Arial" w:cs="Arial"/>
          <w:sz w:val="17"/>
          <w:szCs w:val="17"/>
        </w:rPr>
        <w:t xml:space="preserve">Janka &amp; Juraj Gantner spol. s. r. o. </w:t>
      </w:r>
    </w:p>
    <w:p w14:paraId="12588290" w14:textId="77777777" w:rsidR="00DD76C7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BA1285">
        <w:rPr>
          <w:rFonts w:ascii="Arial" w:hAnsi="Arial" w:cs="Arial"/>
          <w:sz w:val="17"/>
          <w:szCs w:val="17"/>
        </w:rPr>
        <w:t xml:space="preserve">Stanislav Škantár CANOERAFT </w:t>
      </w:r>
      <w:r>
        <w:rPr>
          <w:rFonts w:ascii="Arial" w:hAnsi="Arial" w:cs="Arial"/>
          <w:sz w:val="17"/>
          <w:szCs w:val="17"/>
        </w:rPr>
        <w:t>–</w:t>
      </w:r>
      <w:r w:rsidRPr="00BA1285">
        <w:rPr>
          <w:rFonts w:ascii="Arial" w:hAnsi="Arial" w:cs="Arial"/>
          <w:sz w:val="17"/>
          <w:szCs w:val="17"/>
        </w:rPr>
        <w:t xml:space="preserve"> DUNAJEC</w:t>
      </w:r>
    </w:p>
    <w:p w14:paraId="689582C3" w14:textId="77777777" w:rsidR="00DD76C7" w:rsidRPr="0013784E" w:rsidRDefault="00DD76C7" w:rsidP="00DD76C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 w:rsidRPr="0013784E">
        <w:rPr>
          <w:rFonts w:ascii="Arial" w:hAnsi="Arial" w:cs="Arial"/>
          <w:sz w:val="17"/>
          <w:szCs w:val="17"/>
        </w:rPr>
        <w:t>ARPROG, akciová spoločnosť Poprad</w:t>
      </w:r>
    </w:p>
    <w:p w14:paraId="4AC65260" w14:textId="77777777" w:rsidR="00DD76C7" w:rsidRPr="0013784E" w:rsidRDefault="00DD76C7" w:rsidP="00DD76C7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17"/>
          <w:szCs w:val="17"/>
        </w:rPr>
      </w:pPr>
    </w:p>
    <w:p w14:paraId="3552F70E" w14:textId="77777777" w:rsidR="00DD76C7" w:rsidRPr="0013784E" w:rsidRDefault="00DD76C7" w:rsidP="00DD76C7">
      <w:pPr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14:paraId="4ADCA72E" w14:textId="77777777" w:rsidR="00DD76C7" w:rsidRPr="0013784E" w:rsidRDefault="00DD76C7" w:rsidP="00DD76C7">
      <w:pPr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</w:p>
    <w:p w14:paraId="0E067A6A" w14:textId="77777777" w:rsidR="00DD76C7" w:rsidRPr="0013784E" w:rsidRDefault="00DD76C7" w:rsidP="00DD76C7">
      <w:pPr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</w:rPr>
      </w:pPr>
      <w:r w:rsidRPr="0013784E">
        <w:rPr>
          <w:rFonts w:ascii="Arial" w:hAnsi="Arial" w:cs="Arial"/>
          <w:b/>
          <w:bCs/>
          <w:sz w:val="17"/>
          <w:szCs w:val="17"/>
        </w:rPr>
        <w:t>Osoby oprávnené konať v mene združenia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42"/>
        <w:gridCol w:w="283"/>
        <w:gridCol w:w="1843"/>
        <w:gridCol w:w="142"/>
        <w:gridCol w:w="709"/>
        <w:gridCol w:w="561"/>
        <w:gridCol w:w="558"/>
        <w:gridCol w:w="24"/>
        <w:gridCol w:w="1485"/>
      </w:tblGrid>
      <w:tr w:rsidR="00DD76C7" w:rsidRPr="0013784E" w14:paraId="64CB93C5" w14:textId="77777777" w:rsidTr="00C34ED3">
        <w:trPr>
          <w:trHeight w:val="79"/>
        </w:trPr>
        <w:tc>
          <w:tcPr>
            <w:tcW w:w="2518" w:type="dxa"/>
          </w:tcPr>
          <w:p w14:paraId="2992DACC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01E096FC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784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Funkcia </w:t>
            </w:r>
          </w:p>
        </w:tc>
        <w:tc>
          <w:tcPr>
            <w:tcW w:w="2268" w:type="dxa"/>
            <w:gridSpan w:val="3"/>
          </w:tcPr>
          <w:p w14:paraId="200CF0FB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B857FD7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784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 Meno a priezvisko </w:t>
            </w:r>
          </w:p>
        </w:tc>
        <w:tc>
          <w:tcPr>
            <w:tcW w:w="1412" w:type="dxa"/>
            <w:gridSpan w:val="3"/>
          </w:tcPr>
          <w:p w14:paraId="3B861D7E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23264211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13784E">
              <w:rPr>
                <w:rFonts w:ascii="Arial" w:hAnsi="Arial" w:cs="Arial"/>
                <w:b/>
                <w:sz w:val="17"/>
                <w:szCs w:val="17"/>
              </w:rPr>
              <w:t xml:space="preserve">   Od</w:t>
            </w:r>
          </w:p>
        </w:tc>
        <w:tc>
          <w:tcPr>
            <w:tcW w:w="2067" w:type="dxa"/>
            <w:gridSpan w:val="3"/>
          </w:tcPr>
          <w:p w14:paraId="0DC1511C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14:paraId="4C5144DC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784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                        Do </w:t>
            </w:r>
          </w:p>
        </w:tc>
      </w:tr>
      <w:tr w:rsidR="00DD76C7" w:rsidRPr="0013784E" w14:paraId="06AB49E7" w14:textId="77777777" w:rsidTr="00C34ED3">
        <w:trPr>
          <w:gridAfter w:val="2"/>
          <w:wAfter w:w="1509" w:type="dxa"/>
          <w:trHeight w:val="79"/>
        </w:trPr>
        <w:tc>
          <w:tcPr>
            <w:tcW w:w="2943" w:type="dxa"/>
            <w:gridSpan w:val="3"/>
          </w:tcPr>
          <w:p w14:paraId="70F0E353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694" w:type="dxa"/>
            <w:gridSpan w:val="3"/>
          </w:tcPr>
          <w:p w14:paraId="644DE388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19" w:type="dxa"/>
            <w:gridSpan w:val="2"/>
          </w:tcPr>
          <w:p w14:paraId="1B1EC654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D76C7" w:rsidRPr="0013784E" w14:paraId="748D4841" w14:textId="77777777" w:rsidTr="00C34ED3">
        <w:trPr>
          <w:gridAfter w:val="1"/>
          <w:wAfter w:w="1485" w:type="dxa"/>
          <w:trHeight w:val="79"/>
        </w:trPr>
        <w:tc>
          <w:tcPr>
            <w:tcW w:w="2660" w:type="dxa"/>
            <w:gridSpan w:val="2"/>
          </w:tcPr>
          <w:p w14:paraId="743EDE09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784E">
              <w:rPr>
                <w:rFonts w:ascii="Arial" w:hAnsi="Arial" w:cs="Arial"/>
                <w:sz w:val="17"/>
                <w:szCs w:val="17"/>
              </w:rPr>
              <w:t xml:space="preserve">Predseda predstavenstva </w:t>
            </w:r>
          </w:p>
        </w:tc>
        <w:tc>
          <w:tcPr>
            <w:tcW w:w="2268" w:type="dxa"/>
            <w:gridSpan w:val="3"/>
          </w:tcPr>
          <w:p w14:paraId="2AD8E52C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784E">
              <w:rPr>
                <w:rFonts w:ascii="Arial" w:hAnsi="Arial" w:cs="Arial"/>
                <w:sz w:val="17"/>
                <w:szCs w:val="17"/>
              </w:rPr>
              <w:t xml:space="preserve">PhDr. Mgr. Ján Ferenčák </w:t>
            </w:r>
          </w:p>
        </w:tc>
        <w:tc>
          <w:tcPr>
            <w:tcW w:w="1852" w:type="dxa"/>
            <w:gridSpan w:val="4"/>
          </w:tcPr>
          <w:p w14:paraId="5DDCA405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784E">
              <w:rPr>
                <w:rFonts w:ascii="Arial" w:hAnsi="Arial" w:cs="Arial"/>
                <w:sz w:val="17"/>
                <w:szCs w:val="17"/>
              </w:rPr>
              <w:t xml:space="preserve">24. 02. 2024 </w:t>
            </w:r>
          </w:p>
        </w:tc>
      </w:tr>
      <w:tr w:rsidR="00DD76C7" w:rsidRPr="0013784E" w14:paraId="7D491E9B" w14:textId="77777777" w:rsidTr="00C34ED3">
        <w:trPr>
          <w:gridAfter w:val="1"/>
          <w:wAfter w:w="1485" w:type="dxa"/>
          <w:trHeight w:val="79"/>
        </w:trPr>
        <w:tc>
          <w:tcPr>
            <w:tcW w:w="2660" w:type="dxa"/>
            <w:gridSpan w:val="2"/>
          </w:tcPr>
          <w:p w14:paraId="6B19C9CA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784E">
              <w:rPr>
                <w:rFonts w:ascii="Arial" w:hAnsi="Arial" w:cs="Arial"/>
                <w:sz w:val="17"/>
                <w:szCs w:val="17"/>
              </w:rPr>
              <w:t xml:space="preserve">Podpredseda predstavenstva </w:t>
            </w:r>
          </w:p>
        </w:tc>
        <w:tc>
          <w:tcPr>
            <w:tcW w:w="2268" w:type="dxa"/>
            <w:gridSpan w:val="3"/>
          </w:tcPr>
          <w:p w14:paraId="575F450A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Ing. Janka Gantnerová</w:t>
            </w:r>
            <w:r w:rsidRPr="0013784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852" w:type="dxa"/>
            <w:gridSpan w:val="4"/>
          </w:tcPr>
          <w:p w14:paraId="7CE877CE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03</w:t>
            </w:r>
            <w:r w:rsidRPr="0013784E">
              <w:rPr>
                <w:rFonts w:ascii="Arial" w:hAnsi="Arial" w:cs="Arial"/>
                <w:sz w:val="17"/>
                <w:szCs w:val="17"/>
              </w:rPr>
              <w:t>. 0</w:t>
            </w:r>
            <w:r>
              <w:rPr>
                <w:rFonts w:ascii="Arial" w:hAnsi="Arial" w:cs="Arial"/>
                <w:sz w:val="17"/>
                <w:szCs w:val="17"/>
              </w:rPr>
              <w:t>6</w:t>
            </w:r>
            <w:r w:rsidRPr="0013784E">
              <w:rPr>
                <w:rFonts w:ascii="Arial" w:hAnsi="Arial" w:cs="Arial"/>
                <w:sz w:val="17"/>
                <w:szCs w:val="17"/>
              </w:rPr>
              <w:t>. 202</w:t>
            </w:r>
            <w:r>
              <w:rPr>
                <w:rFonts w:ascii="Arial" w:hAnsi="Arial" w:cs="Arial"/>
                <w:sz w:val="17"/>
                <w:szCs w:val="17"/>
              </w:rPr>
              <w:t>5</w:t>
            </w:r>
            <w:r w:rsidRPr="0013784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DD76C7" w:rsidRPr="0013784E" w14:paraId="0B593223" w14:textId="77777777" w:rsidTr="00C34ED3">
        <w:trPr>
          <w:gridAfter w:val="1"/>
          <w:wAfter w:w="1485" w:type="dxa"/>
          <w:trHeight w:val="79"/>
        </w:trPr>
        <w:tc>
          <w:tcPr>
            <w:tcW w:w="2660" w:type="dxa"/>
            <w:gridSpan w:val="2"/>
          </w:tcPr>
          <w:p w14:paraId="79281B6A" w14:textId="77777777" w:rsidR="00DD76C7" w:rsidRPr="0013784E" w:rsidRDefault="00DD76C7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3784E">
              <w:rPr>
                <w:rFonts w:ascii="Arial" w:hAnsi="Arial" w:cs="Arial"/>
                <w:sz w:val="17"/>
                <w:szCs w:val="17"/>
              </w:rPr>
              <w:t xml:space="preserve">Výkonný riaditeľ </w:t>
            </w:r>
          </w:p>
        </w:tc>
        <w:tc>
          <w:tcPr>
            <w:tcW w:w="2268" w:type="dxa"/>
            <w:gridSpan w:val="3"/>
          </w:tcPr>
          <w:p w14:paraId="12B09C22" w14:textId="30CE29E7" w:rsidR="00DD76C7" w:rsidRPr="0013784E" w:rsidRDefault="0015299A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Mgr. Peter Popovič</w:t>
            </w:r>
            <w:r w:rsidR="00DD76C7" w:rsidRPr="0013784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1852" w:type="dxa"/>
            <w:gridSpan w:val="4"/>
          </w:tcPr>
          <w:p w14:paraId="1C628A1D" w14:textId="34F229EE" w:rsidR="00DD76C7" w:rsidRPr="0013784E" w:rsidRDefault="0015299A" w:rsidP="00C34E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01</w:t>
            </w:r>
            <w:r w:rsidR="00DD76C7" w:rsidRPr="0013784E">
              <w:rPr>
                <w:rFonts w:ascii="Arial" w:hAnsi="Arial" w:cs="Arial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sz w:val="17"/>
                <w:szCs w:val="17"/>
              </w:rPr>
              <w:t>10</w:t>
            </w:r>
            <w:r w:rsidR="00DD76C7" w:rsidRPr="0013784E">
              <w:rPr>
                <w:rFonts w:ascii="Arial" w:hAnsi="Arial" w:cs="Arial"/>
                <w:sz w:val="17"/>
                <w:szCs w:val="17"/>
              </w:rPr>
              <w:t>. 202</w:t>
            </w:r>
            <w:r w:rsidR="00257D24">
              <w:rPr>
                <w:rFonts w:ascii="Arial" w:hAnsi="Arial" w:cs="Arial"/>
                <w:sz w:val="17"/>
                <w:szCs w:val="17"/>
              </w:rPr>
              <w:t>5</w:t>
            </w:r>
            <w:r w:rsidR="00DD76C7" w:rsidRPr="0013784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</w:tbl>
    <w:p w14:paraId="77E513A5" w14:textId="77777777" w:rsidR="00DD76C7" w:rsidRPr="00A6079F" w:rsidRDefault="00DD76C7" w:rsidP="00DD76C7">
      <w:pPr>
        <w:spacing w:after="0" w:line="240" w:lineRule="auto"/>
        <w:rPr>
          <w:rFonts w:ascii="Arial" w:eastAsia="Times New Roman" w:hAnsi="Arial" w:cs="Arial"/>
          <w:b/>
          <w:bCs/>
          <w:sz w:val="17"/>
          <w:szCs w:val="17"/>
          <w:highlight w:val="yellow"/>
        </w:rPr>
      </w:pPr>
    </w:p>
    <w:p w14:paraId="2A2FA438" w14:textId="77777777" w:rsidR="00DD76C7" w:rsidRPr="00A6079F" w:rsidRDefault="00DD76C7" w:rsidP="00DD76C7">
      <w:pPr>
        <w:pStyle w:val="Default"/>
        <w:rPr>
          <w:b/>
          <w:bCs/>
          <w:sz w:val="17"/>
          <w:szCs w:val="17"/>
        </w:rPr>
      </w:pPr>
    </w:p>
    <w:p w14:paraId="00BBB4D1" w14:textId="77777777" w:rsidR="00DD76C7" w:rsidRDefault="00DD76C7" w:rsidP="00DD76C7">
      <w:pPr>
        <w:pStyle w:val="Default"/>
        <w:rPr>
          <w:b/>
          <w:bCs/>
          <w:sz w:val="17"/>
          <w:szCs w:val="17"/>
        </w:rPr>
      </w:pPr>
    </w:p>
    <w:p w14:paraId="3C145971" w14:textId="77777777" w:rsidR="00DD76C7" w:rsidRDefault="00DD76C7" w:rsidP="00DD76C7">
      <w:pPr>
        <w:pStyle w:val="Default"/>
        <w:rPr>
          <w:b/>
          <w:bCs/>
          <w:sz w:val="17"/>
          <w:szCs w:val="17"/>
        </w:rPr>
      </w:pPr>
    </w:p>
    <w:p w14:paraId="73B821A2" w14:textId="77777777" w:rsidR="00DD76C7" w:rsidRDefault="00DD76C7" w:rsidP="00DD76C7">
      <w:pPr>
        <w:pStyle w:val="Default"/>
        <w:rPr>
          <w:b/>
          <w:bCs/>
          <w:sz w:val="17"/>
          <w:szCs w:val="17"/>
        </w:rPr>
      </w:pPr>
    </w:p>
    <w:p w14:paraId="79EF4A7F" w14:textId="77777777" w:rsidR="00DD76C7" w:rsidRPr="00413F5F" w:rsidRDefault="00DD76C7" w:rsidP="00DD76C7">
      <w:pPr>
        <w:pStyle w:val="Default"/>
        <w:rPr>
          <w:b/>
          <w:bCs/>
          <w:sz w:val="17"/>
          <w:szCs w:val="17"/>
        </w:rPr>
      </w:pPr>
    </w:p>
    <w:p w14:paraId="6C09D3B5" w14:textId="77777777" w:rsidR="00DD76C7" w:rsidRPr="00413F5F" w:rsidRDefault="00DD76C7" w:rsidP="00DD76C7">
      <w:pPr>
        <w:pStyle w:val="Default"/>
        <w:rPr>
          <w:b/>
          <w:bCs/>
          <w:sz w:val="17"/>
          <w:szCs w:val="17"/>
        </w:rPr>
      </w:pPr>
      <w:r w:rsidRPr="00413F5F">
        <w:rPr>
          <w:b/>
          <w:bCs/>
          <w:sz w:val="17"/>
          <w:szCs w:val="17"/>
        </w:rPr>
        <w:t xml:space="preserve">Oblasti činnosti </w:t>
      </w:r>
    </w:p>
    <w:p w14:paraId="500BC468" w14:textId="77777777" w:rsidR="00DD76C7" w:rsidRPr="00413F5F" w:rsidRDefault="00DD76C7" w:rsidP="00DD76C7">
      <w:pPr>
        <w:pStyle w:val="Default"/>
        <w:jc w:val="both"/>
        <w:rPr>
          <w:sz w:val="17"/>
          <w:szCs w:val="17"/>
        </w:rPr>
      </w:pPr>
    </w:p>
    <w:p w14:paraId="6E7ABB25" w14:textId="77777777" w:rsidR="00DD76C7" w:rsidRPr="00413F5F" w:rsidRDefault="00DD76C7" w:rsidP="00DD76C7">
      <w:pPr>
        <w:pStyle w:val="Default"/>
        <w:jc w:val="both"/>
        <w:rPr>
          <w:sz w:val="17"/>
          <w:szCs w:val="17"/>
        </w:rPr>
      </w:pPr>
      <w:r w:rsidRPr="00413F5F">
        <w:rPr>
          <w:sz w:val="17"/>
          <w:szCs w:val="17"/>
        </w:rPr>
        <w:t>Predmetom činnosti OOCR je najmä:</w:t>
      </w:r>
    </w:p>
    <w:p w14:paraId="756A73D3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t>združovanie subjektov so záujmom o rozvoj a podporu cestovného ruchu v územnej pôsobnosti OOCR,</w:t>
      </w:r>
    </w:p>
    <w:p w14:paraId="0FEA4963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t>podpora činnosti členov OOCR pri tvorbe a realizácii koncepcie rozvoja cestovného ruchu v územnej pôsobnosti OOCR,</w:t>
      </w:r>
    </w:p>
    <w:p w14:paraId="2A0E0573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lastRenderedPageBreak/>
        <w:t>tvorba a realizácia marketingu cestovného ruchu a  propagácia regionálneho cestovného ruchu v Slovenskej republike i v zahraničí,</w:t>
      </w:r>
    </w:p>
    <w:p w14:paraId="76F3E63D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t>presadzovanie trvalo udržateľného rozvoja cestovného ruchu v územnej pôsobnosti OOCR tak, aby sa chránilo a zachovalo životné prostredie zo všetkých jeho stránok a rešpektoval sa spôsob života miestneho obyvateľstva,</w:t>
      </w:r>
    </w:p>
    <w:p w14:paraId="05D4ADB9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t>podpora kultúrneho, spoločenského i športového života a zachovania prírodného a kultúrneho dedičstva v územnej pôsobnosti OOCR,</w:t>
      </w:r>
    </w:p>
    <w:p w14:paraId="4B19338D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t>organizovanie a podpora podujatí pre obyvateľov a návštevníkov v územnej pôsobnosti OOCR,</w:t>
      </w:r>
    </w:p>
    <w:p w14:paraId="20DB7B8C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t>poskytovanie poradensko-konzultačných služieb svojím členom a ich klientom v oblasti cestovného ruchu,</w:t>
      </w:r>
    </w:p>
    <w:p w14:paraId="1F1F5CBD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t>spracovanie a realizácia programov podpory a rozvoja cestovného ruchu,</w:t>
      </w:r>
    </w:p>
    <w:p w14:paraId="11357EF4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t>zostavovanie a realizácia dlhodobej i krátkodobej stratégie cestovného ruchu v územnej pôsobnosti OOCR,</w:t>
      </w:r>
    </w:p>
    <w:p w14:paraId="4C540446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t>predkladanie projektov rozvoja cestovného ruchu,</w:t>
      </w:r>
    </w:p>
    <w:p w14:paraId="4E34BCA8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t>vypracovávanie a realizácia ročných plánov aktivít, zber a vyhodnocovanie podkladov pre objektívne monitorovanie vývoja cestovného ruchu v územnej pôsobnosti OOCR,</w:t>
      </w:r>
    </w:p>
    <w:p w14:paraId="583660F5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t>iniciácia a zabezpečovanie tvorby, manažmentu a  prezentácie produktov cestovného ruchu v územnej pôsobnosti OOCR,</w:t>
      </w:r>
    </w:p>
    <w:p w14:paraId="39326E5F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t>vytváranie produktov a služieb pre návštevníkov v územnej pôsobnosti OOCR,</w:t>
      </w:r>
    </w:p>
    <w:p w14:paraId="5EC10468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t>vydávanie propagačných materiálov,</w:t>
      </w:r>
    </w:p>
    <w:p w14:paraId="2DD2F814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t>účasť na veľtrhoch a výstavách cestovného ruchu, prezentácia komodít  poskytovateľov služieb a členov OOCR,</w:t>
      </w:r>
    </w:p>
    <w:p w14:paraId="1183D921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t xml:space="preserve">koordinovanie prípravy projektov a realizácie spoločných investícií do infraštruktúry a dopravy, krajinotvorby, vytváranie predpokladov pre čerpanie cudzích zdrojov </w:t>
      </w:r>
    </w:p>
    <w:p w14:paraId="0A2D93DE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t>prevádzka a aktualizovanie integrovaného informačného systému v územnej pôsobnosti OOCR,</w:t>
      </w:r>
    </w:p>
    <w:p w14:paraId="118E6D10" w14:textId="77777777" w:rsidR="00DD76C7" w:rsidRPr="00413F5F" w:rsidRDefault="00DD76C7" w:rsidP="00DD76C7">
      <w:pPr>
        <w:pStyle w:val="Default"/>
        <w:numPr>
          <w:ilvl w:val="0"/>
          <w:numId w:val="1"/>
        </w:numPr>
        <w:jc w:val="both"/>
        <w:rPr>
          <w:sz w:val="17"/>
          <w:szCs w:val="17"/>
        </w:rPr>
      </w:pPr>
      <w:r w:rsidRPr="00413F5F">
        <w:rPr>
          <w:sz w:val="17"/>
          <w:szCs w:val="17"/>
        </w:rPr>
        <w:t>podpora činnosti turisticko-informačných kancelárií v územnej pôsobnosti OOCR,</w:t>
      </w:r>
    </w:p>
    <w:p w14:paraId="1FFAC83F" w14:textId="77777777" w:rsidR="00DD76C7" w:rsidRPr="00413F5F" w:rsidRDefault="00DD76C7" w:rsidP="00DD76C7">
      <w:pPr>
        <w:pStyle w:val="Default"/>
        <w:numPr>
          <w:ilvl w:val="0"/>
          <w:numId w:val="1"/>
        </w:numPr>
        <w:ind w:left="708"/>
        <w:jc w:val="both"/>
        <w:rPr>
          <w:sz w:val="17"/>
          <w:szCs w:val="17"/>
        </w:rPr>
      </w:pPr>
      <w:r w:rsidRPr="00413F5F">
        <w:rPr>
          <w:sz w:val="17"/>
          <w:szCs w:val="17"/>
        </w:rPr>
        <w:t>zastupovanie svojich členov a účasť v iných organizáciách a orgánoch iných právnických osôb s cieľom dosahovať hlavný účel pôsobnosti OOCR, iné aktivity na podporu dosiahnutia hlavného účelu a predmetu činnosti OOCR schválené valným zhromaždením v rámci koncepčných a strategických dokumentov OOCR.</w:t>
      </w:r>
    </w:p>
    <w:p w14:paraId="72E0CCA9" w14:textId="77777777" w:rsidR="00DD76C7" w:rsidRPr="00413F5F" w:rsidRDefault="00DD76C7" w:rsidP="00DD76C7">
      <w:pPr>
        <w:pStyle w:val="Default"/>
        <w:jc w:val="both"/>
        <w:rPr>
          <w:sz w:val="17"/>
          <w:szCs w:val="17"/>
        </w:rPr>
      </w:pPr>
    </w:p>
    <w:p w14:paraId="35185CF1" w14:textId="77777777" w:rsidR="00DD76C7" w:rsidRPr="00413F5F" w:rsidRDefault="00DD76C7" w:rsidP="00DD76C7">
      <w:pPr>
        <w:pStyle w:val="Default"/>
        <w:jc w:val="both"/>
        <w:rPr>
          <w:b/>
          <w:bCs/>
          <w:sz w:val="17"/>
          <w:szCs w:val="17"/>
        </w:rPr>
      </w:pPr>
    </w:p>
    <w:p w14:paraId="02B2529C" w14:textId="77777777" w:rsidR="00DD76C7" w:rsidRPr="00413F5F" w:rsidRDefault="00DD76C7" w:rsidP="00DD76C7">
      <w:pPr>
        <w:pStyle w:val="Default"/>
        <w:rPr>
          <w:sz w:val="17"/>
          <w:szCs w:val="17"/>
        </w:rPr>
      </w:pPr>
      <w:r w:rsidRPr="00413F5F">
        <w:rPr>
          <w:b/>
          <w:bCs/>
          <w:sz w:val="17"/>
          <w:szCs w:val="17"/>
        </w:rPr>
        <w:t xml:space="preserve">Orgány združenia </w:t>
      </w:r>
    </w:p>
    <w:p w14:paraId="0E17E1F9" w14:textId="77777777" w:rsidR="00DD76C7" w:rsidRDefault="00DD76C7" w:rsidP="00DD76C7">
      <w:pPr>
        <w:pStyle w:val="Default"/>
        <w:rPr>
          <w:sz w:val="17"/>
          <w:szCs w:val="17"/>
        </w:rPr>
      </w:pPr>
    </w:p>
    <w:p w14:paraId="4544C2E2" w14:textId="77777777" w:rsidR="00DD76C7" w:rsidRPr="00413F5F" w:rsidRDefault="00DD76C7" w:rsidP="00DD76C7">
      <w:pPr>
        <w:pStyle w:val="Default"/>
        <w:rPr>
          <w:sz w:val="17"/>
          <w:szCs w:val="17"/>
        </w:rPr>
      </w:pPr>
      <w:r w:rsidRPr="00413F5F">
        <w:rPr>
          <w:sz w:val="17"/>
          <w:szCs w:val="17"/>
        </w:rPr>
        <w:t xml:space="preserve">a) Valné zhromaždenie </w:t>
      </w:r>
    </w:p>
    <w:p w14:paraId="79F53622" w14:textId="77777777" w:rsidR="00DD76C7" w:rsidRPr="00413F5F" w:rsidRDefault="00DD76C7" w:rsidP="00DD76C7">
      <w:pPr>
        <w:pStyle w:val="Default"/>
        <w:rPr>
          <w:sz w:val="17"/>
          <w:szCs w:val="17"/>
        </w:rPr>
      </w:pPr>
      <w:r w:rsidRPr="00413F5F">
        <w:rPr>
          <w:sz w:val="17"/>
          <w:szCs w:val="17"/>
        </w:rPr>
        <w:t xml:space="preserve">b) Predstavenstvo </w:t>
      </w:r>
    </w:p>
    <w:p w14:paraId="4F2AB4FB" w14:textId="77777777" w:rsidR="00DD76C7" w:rsidRPr="00413F5F" w:rsidRDefault="00DD76C7" w:rsidP="00DD76C7">
      <w:pPr>
        <w:pStyle w:val="Default"/>
        <w:rPr>
          <w:sz w:val="17"/>
          <w:szCs w:val="17"/>
        </w:rPr>
      </w:pPr>
      <w:r w:rsidRPr="00413F5F">
        <w:rPr>
          <w:sz w:val="17"/>
          <w:szCs w:val="17"/>
        </w:rPr>
        <w:t xml:space="preserve">c) Dozorná rada </w:t>
      </w:r>
    </w:p>
    <w:p w14:paraId="346DDA20" w14:textId="77777777" w:rsidR="00DD76C7" w:rsidRPr="00413F5F" w:rsidRDefault="00DD76C7" w:rsidP="00DD76C7">
      <w:pPr>
        <w:pStyle w:val="Odsekzoznamu"/>
        <w:spacing w:after="0" w:line="240" w:lineRule="auto"/>
        <w:ind w:left="0"/>
        <w:rPr>
          <w:rFonts w:ascii="Arial" w:eastAsia="Times New Roman" w:hAnsi="Arial" w:cs="Arial"/>
          <w:sz w:val="17"/>
          <w:szCs w:val="17"/>
        </w:rPr>
      </w:pPr>
      <w:r w:rsidRPr="00413F5F">
        <w:rPr>
          <w:rFonts w:ascii="Arial" w:hAnsi="Arial" w:cs="Arial"/>
          <w:sz w:val="17"/>
          <w:szCs w:val="17"/>
        </w:rPr>
        <w:t>d) Výkonný riaditeľ</w:t>
      </w:r>
    </w:p>
    <w:p w14:paraId="7555C867" w14:textId="77777777" w:rsidR="00DD76C7" w:rsidRPr="0066351F" w:rsidRDefault="00DD76C7" w:rsidP="00DD76C7">
      <w:pPr>
        <w:rPr>
          <w:rFonts w:ascii="Arial" w:hAnsi="Arial" w:cs="Arial"/>
          <w:noProof/>
          <w:sz w:val="17"/>
          <w:szCs w:val="17"/>
        </w:rPr>
      </w:pPr>
    </w:p>
    <w:p w14:paraId="76F5FBE5" w14:textId="77777777" w:rsidR="00DD76C7" w:rsidRPr="0066351F" w:rsidRDefault="00DD76C7" w:rsidP="00DD76C7">
      <w:pPr>
        <w:rPr>
          <w:rFonts w:ascii="Arial" w:hAnsi="Arial" w:cs="Arial"/>
          <w:noProof/>
          <w:sz w:val="17"/>
          <w:szCs w:val="17"/>
        </w:rPr>
      </w:pPr>
    </w:p>
    <w:p w14:paraId="21F1DB3D" w14:textId="77777777" w:rsidR="00DD76C7" w:rsidRDefault="00DD76C7"/>
    <w:sectPr w:rsidR="00DD7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3191"/>
    <w:multiLevelType w:val="hybridMultilevel"/>
    <w:tmpl w:val="90AE04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791E4CE3"/>
    <w:multiLevelType w:val="hybridMultilevel"/>
    <w:tmpl w:val="5C6C198C"/>
    <w:lvl w:ilvl="0" w:tplc="88B049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4635">
    <w:abstractNumId w:val="0"/>
  </w:num>
  <w:num w:numId="2" w16cid:durableId="442968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C7"/>
    <w:rsid w:val="0005183B"/>
    <w:rsid w:val="0015299A"/>
    <w:rsid w:val="00256F21"/>
    <w:rsid w:val="00257D24"/>
    <w:rsid w:val="003E2CF3"/>
    <w:rsid w:val="004509CA"/>
    <w:rsid w:val="006E0B1F"/>
    <w:rsid w:val="009D32AB"/>
    <w:rsid w:val="00A01F63"/>
    <w:rsid w:val="00C42CAE"/>
    <w:rsid w:val="00DD76C7"/>
    <w:rsid w:val="00E41FBF"/>
    <w:rsid w:val="00E43023"/>
    <w:rsid w:val="00F6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752BCC"/>
  <w15:chartTrackingRefBased/>
  <w15:docId w15:val="{310D1173-EFA0-4E8F-8873-4EE29B36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76C7"/>
    <w:pPr>
      <w:spacing w:after="200" w:line="276" w:lineRule="auto"/>
    </w:pPr>
    <w:rPr>
      <w:rFonts w:eastAsiaTheme="minorEastAsia"/>
      <w:kern w:val="0"/>
      <w:sz w:val="22"/>
      <w:szCs w:val="22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D7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D7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D7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D7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D7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D7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D7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D7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D7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D7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D7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D7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D76C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D76C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D76C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D76C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D76C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D76C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D7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D7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D7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D7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D7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D76C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D76C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D76C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D7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D76C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D76C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D76C7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Verešová</dc:creator>
  <cp:keywords/>
  <dc:description/>
  <cp:lastModifiedBy>Lenka Verešová</cp:lastModifiedBy>
  <cp:revision>4</cp:revision>
  <dcterms:created xsi:type="dcterms:W3CDTF">2025-10-16T12:15:00Z</dcterms:created>
  <dcterms:modified xsi:type="dcterms:W3CDTF">2025-10-16T12:15:00Z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2025-07-01T10:22:52Z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74bdbaed-5c89-4e6a-a823-19a544b6ebbe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