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AE3" w14:textId="543275D3" w:rsidR="00916418" w:rsidRDefault="00586340" w:rsidP="00586340">
      <w:pPr>
        <w:tabs>
          <w:tab w:val="left" w:pos="3119"/>
        </w:tabs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22C68AC3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4F1A5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</w:p>
    <w:p w14:paraId="0C1CD436" w14:textId="4674EE0F" w:rsidR="00916418" w:rsidRDefault="004C3DEF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4C3DE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Pr="004C3DE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  <w:r w:rsidR="00000000">
        <w:rPr>
          <w:rFonts w:ascii="Arial CE" w:eastAsia="Times New Roman" w:hAnsi="Arial CE" w:cs="Arial CE"/>
          <w:sz w:val="17"/>
          <w:szCs w:val="17"/>
        </w:rPr>
        <w:pict w14:anchorId="13167E08">
          <v:rect id="_x0000_i1025" style="width:453.6pt;height:1.5pt" o:hralign="center" o:hrstd="t" o:hr="t" fillcolor="#a0a0a0" stroked="f"/>
        </w:pict>
      </w:r>
    </w:p>
    <w:p w14:paraId="175D0FE6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837AF90" w14:textId="77777777" w:rsidR="00916418" w:rsidRDefault="00916418" w:rsidP="00DC4070">
      <w:pPr>
        <w:tabs>
          <w:tab w:val="left" w:pos="3119"/>
        </w:tabs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B570C51" w14:textId="77777777" w:rsidR="00916418" w:rsidRDefault="00916418" w:rsidP="00DC4070">
      <w:pPr>
        <w:tabs>
          <w:tab w:val="left" w:pos="3119"/>
        </w:tabs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580539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7CFCFD32" w14:textId="77777777" w:rsidTr="00916418">
        <w:tc>
          <w:tcPr>
            <w:tcW w:w="4077" w:type="dxa"/>
            <w:hideMark/>
          </w:tcPr>
          <w:p w14:paraId="7712E133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2A566793" w14:textId="77777777" w:rsidR="007211C0" w:rsidRDefault="007211C0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</w:t>
            </w:r>
          </w:p>
          <w:p w14:paraId="4FD04A98" w14:textId="77777777" w:rsidR="007211C0" w:rsidRPr="007211C0" w:rsidRDefault="007211C0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V anglickom jazyku                                              </w:t>
            </w:r>
          </w:p>
        </w:tc>
        <w:tc>
          <w:tcPr>
            <w:tcW w:w="5135" w:type="dxa"/>
            <w:hideMark/>
          </w:tcPr>
          <w:p w14:paraId="04CA7B0B" w14:textId="77777777" w:rsid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66DF15F5" w14:textId="77777777" w:rsid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Oblastná organizácia cestovného ruchu Tekov</w:t>
            </w:r>
          </w:p>
          <w:p w14:paraId="175A445A" w14:textId="77777777" w:rsidR="007211C0" w:rsidRPr="007211C0" w:rsidRDefault="007211C0" w:rsidP="00DC4070">
            <w:pPr>
              <w:tabs>
                <w:tab w:val="left" w:pos="3119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Regional Tourism Association Tekov</w:t>
            </w:r>
          </w:p>
        </w:tc>
      </w:tr>
      <w:tr w:rsidR="00916418" w14:paraId="4734B42F" w14:textId="77777777" w:rsidTr="00916418">
        <w:tc>
          <w:tcPr>
            <w:tcW w:w="4077" w:type="dxa"/>
            <w:hideMark/>
          </w:tcPr>
          <w:p w14:paraId="108A5277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hideMark/>
          </w:tcPr>
          <w:p w14:paraId="258A56E7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Námestie hrdinov 1, 934 01 Levice</w:t>
            </w:r>
          </w:p>
        </w:tc>
      </w:tr>
      <w:tr w:rsidR="00916418" w14:paraId="09D7C422" w14:textId="77777777" w:rsidTr="00916418">
        <w:tc>
          <w:tcPr>
            <w:tcW w:w="4077" w:type="dxa"/>
            <w:hideMark/>
          </w:tcPr>
          <w:p w14:paraId="4BF147DD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hideMark/>
          </w:tcPr>
          <w:p w14:paraId="025ECC7F" w14:textId="77777777" w:rsidR="00916418" w:rsidRDefault="000F069B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51019914</w:t>
            </w:r>
          </w:p>
        </w:tc>
      </w:tr>
      <w:tr w:rsidR="00916418" w14:paraId="642EC13B" w14:textId="77777777" w:rsidTr="00916418">
        <w:tc>
          <w:tcPr>
            <w:tcW w:w="4077" w:type="dxa"/>
            <w:hideMark/>
          </w:tcPr>
          <w:p w14:paraId="358C1556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hideMark/>
          </w:tcPr>
          <w:p w14:paraId="5A1B4B90" w14:textId="77777777" w:rsidR="00916418" w:rsidRP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916418">
              <w:rPr>
                <w:rFonts w:ascii="Arial" w:hAnsi="Arial" w:cs="Arial"/>
                <w:sz w:val="17"/>
                <w:szCs w:val="17"/>
              </w:rPr>
              <w:t>17466/2017/SCR</w:t>
            </w:r>
          </w:p>
        </w:tc>
      </w:tr>
      <w:tr w:rsidR="00916418" w14:paraId="41660BC7" w14:textId="77777777" w:rsidTr="00916418">
        <w:tc>
          <w:tcPr>
            <w:tcW w:w="4077" w:type="dxa"/>
            <w:hideMark/>
          </w:tcPr>
          <w:p w14:paraId="70B7E02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hideMark/>
          </w:tcPr>
          <w:p w14:paraId="59202631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29. 06. 2017</w:t>
            </w:r>
          </w:p>
        </w:tc>
      </w:tr>
      <w:tr w:rsidR="00916418" w14:paraId="475A1AA7" w14:textId="77777777" w:rsidTr="00916418">
        <w:tc>
          <w:tcPr>
            <w:tcW w:w="4077" w:type="dxa"/>
            <w:hideMark/>
          </w:tcPr>
          <w:p w14:paraId="02DEB34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34915AE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1044D4B8" w14:textId="77777777" w:rsidTr="00916418">
        <w:tc>
          <w:tcPr>
            <w:tcW w:w="4077" w:type="dxa"/>
            <w:hideMark/>
          </w:tcPr>
          <w:p w14:paraId="66BD605E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A26DEFA" w14:textId="77777777" w:rsidR="00916418" w:rsidRDefault="00916418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3BA15DA7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8929C1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B7B290C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6EE2938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4206FF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Levice</w:t>
      </w:r>
    </w:p>
    <w:p w14:paraId="51132899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Želiezovce</w:t>
      </w:r>
    </w:p>
    <w:p w14:paraId="670945C1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Kalná nad Hronom</w:t>
      </w:r>
    </w:p>
    <w:p w14:paraId="69C5E49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Pukanec</w:t>
      </w:r>
    </w:p>
    <w:p w14:paraId="67DF48C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Bátovce</w:t>
      </w:r>
    </w:p>
    <w:p w14:paraId="7BF7BE8D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Santovka</w:t>
      </w:r>
    </w:p>
    <w:p w14:paraId="6A561344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Jur nad Hronom</w:t>
      </w:r>
    </w:p>
    <w:p w14:paraId="032E1536" w14:textId="77777777" w:rsidR="00916418" w:rsidRDefault="00916418" w:rsidP="00DC4070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Čajkov</w:t>
      </w:r>
    </w:p>
    <w:p w14:paraId="19F0759D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Rybník</w:t>
      </w:r>
    </w:p>
    <w:p w14:paraId="38DCB5F8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Obec Bohunice</w:t>
      </w:r>
    </w:p>
    <w:p w14:paraId="063DC2D7" w14:textId="77777777" w:rsidR="00CE5A9B" w:rsidRDefault="00CE5A9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Žemberovce</w:t>
      </w:r>
    </w:p>
    <w:p w14:paraId="0A685A1F" w14:textId="77777777" w:rsidR="00825830" w:rsidRDefault="00825830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Podhájska</w:t>
      </w:r>
    </w:p>
    <w:p w14:paraId="60560A96" w14:textId="77777777" w:rsidR="00883B3E" w:rsidRDefault="00883B3E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Čaka</w:t>
      </w:r>
    </w:p>
    <w:p w14:paraId="5FE10697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Tekovské Lužany</w:t>
      </w:r>
    </w:p>
    <w:p w14:paraId="56C6B07C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Plavé Vozokany</w:t>
      </w:r>
    </w:p>
    <w:p w14:paraId="1F6D78E3" w14:textId="77777777" w:rsidR="0003643B" w:rsidRDefault="0003643B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Málaš</w:t>
      </w:r>
    </w:p>
    <w:p w14:paraId="45C36F43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Bajka</w:t>
      </w:r>
    </w:p>
    <w:p w14:paraId="75902C29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Beša</w:t>
      </w:r>
    </w:p>
    <w:p w14:paraId="36FB2465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Dolný Pial</w:t>
      </w:r>
    </w:p>
    <w:p w14:paraId="5BB00823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Horný Pial</w:t>
      </w:r>
    </w:p>
    <w:p w14:paraId="0B351191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Lok</w:t>
      </w:r>
    </w:p>
    <w:p w14:paraId="0DEF9BE7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Lula</w:t>
      </w:r>
    </w:p>
    <w:p w14:paraId="3C3CB78C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Ondrejovce</w:t>
      </w:r>
    </w:p>
    <w:p w14:paraId="005A4C68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Tehla</w:t>
      </w:r>
    </w:p>
    <w:p w14:paraId="2331DD64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Tekovský Hrádok</w:t>
      </w:r>
    </w:p>
    <w:p w14:paraId="4B07143B" w14:textId="77777777" w:rsidR="00B53EEF" w:rsidRDefault="00B53E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Veľký Ďúr</w:t>
      </w:r>
    </w:p>
    <w:p w14:paraId="699FE78F" w14:textId="77777777" w:rsidR="0000596F" w:rsidRDefault="0000596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Farná</w:t>
      </w:r>
    </w:p>
    <w:p w14:paraId="368347C5" w14:textId="77777777" w:rsidR="005B3676" w:rsidRDefault="005B3676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Brhlovce</w:t>
      </w:r>
    </w:p>
    <w:p w14:paraId="64E5DA85" w14:textId="2687E432" w:rsidR="004C3DEF" w:rsidRPr="00657534" w:rsidRDefault="004C3DEF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Starý Hrádok</w:t>
      </w:r>
    </w:p>
    <w:p w14:paraId="5660C252" w14:textId="77777777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Tekovské múzeum v</w:t>
      </w:r>
      <w:r w:rsidR="00657534">
        <w:rPr>
          <w:rFonts w:ascii="Arial" w:eastAsia="Calibri" w:hAnsi="Arial" w:cs="Arial"/>
          <w:sz w:val="17"/>
          <w:szCs w:val="17"/>
        </w:rPr>
        <w:t> </w:t>
      </w:r>
      <w:r w:rsidRPr="00657534">
        <w:rPr>
          <w:rFonts w:ascii="Arial" w:eastAsia="Calibri" w:hAnsi="Arial" w:cs="Arial"/>
          <w:sz w:val="17"/>
          <w:szCs w:val="17"/>
        </w:rPr>
        <w:t>Leviciach</w:t>
      </w:r>
    </w:p>
    <w:p w14:paraId="590B9AEE" w14:textId="79BA4E23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Terroir TEKOV</w:t>
      </w:r>
    </w:p>
    <w:p w14:paraId="2D437FD1" w14:textId="77777777" w:rsidR="003D64F2" w:rsidRDefault="003D64F2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Viale, s. r. o.</w:t>
      </w:r>
    </w:p>
    <w:p w14:paraId="118B4939" w14:textId="77777777" w:rsidR="00810E38" w:rsidRDefault="00810E38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Víno Levice, s. r. o.</w:t>
      </w:r>
    </w:p>
    <w:p w14:paraId="2784D072" w14:textId="77777777" w:rsidR="00657534" w:rsidRDefault="00C0221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BIOCENTRUM, s. r. o</w:t>
      </w:r>
    </w:p>
    <w:p w14:paraId="2D3D7CDB" w14:textId="77777777" w:rsidR="00B17C97" w:rsidRDefault="00B17C97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7534">
        <w:rPr>
          <w:rFonts w:ascii="Arial" w:eastAsia="Calibri" w:hAnsi="Arial" w:cs="Arial"/>
          <w:sz w:val="17"/>
          <w:szCs w:val="17"/>
        </w:rPr>
        <w:t>Slovenská poľovnícka komora, Obvodná poľovnícka komora Levice</w:t>
      </w:r>
    </w:p>
    <w:p w14:paraId="2AEBB66D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JUROB, s. r. o.</w:t>
      </w:r>
    </w:p>
    <w:p w14:paraId="2FC23769" w14:textId="77777777" w:rsidR="00657534" w:rsidRDefault="00657534" w:rsidP="00657534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LK RENT, s. r. o. </w:t>
      </w:r>
    </w:p>
    <w:p w14:paraId="48D47962" w14:textId="77777777" w:rsidR="0037478D" w:rsidRDefault="0037478D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7478D">
        <w:rPr>
          <w:rFonts w:ascii="Arial" w:eastAsia="Calibri" w:hAnsi="Arial" w:cs="Arial"/>
          <w:sz w:val="17"/>
          <w:szCs w:val="17"/>
        </w:rPr>
        <w:t>Združenie vinohradníkov Krížny vrch Levice</w:t>
      </w:r>
    </w:p>
    <w:p w14:paraId="1A416DF6" w14:textId="77777777" w:rsidR="0037478D" w:rsidRDefault="0037478D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7478D">
        <w:rPr>
          <w:rFonts w:ascii="Arial" w:eastAsia="Calibri" w:hAnsi="Arial" w:cs="Arial"/>
          <w:sz w:val="17"/>
          <w:szCs w:val="17"/>
        </w:rPr>
        <w:t>Helena Kúdelová Vinárstvo Kúdela</w:t>
      </w:r>
    </w:p>
    <w:p w14:paraId="146640A7" w14:textId="77777777" w:rsidR="00CE5A9B" w:rsidRDefault="00CE5A9B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Regionline.sk</w:t>
      </w:r>
    </w:p>
    <w:p w14:paraId="31CB0F33" w14:textId="77777777" w:rsidR="00883B3E" w:rsidRDefault="00883B3E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VAU, s. r. o.</w:t>
      </w:r>
    </w:p>
    <w:p w14:paraId="5612EAC6" w14:textId="77777777" w:rsidR="0003643B" w:rsidRDefault="00333F6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BIW</w:t>
      </w:r>
      <w:r w:rsidR="0003643B">
        <w:rPr>
          <w:rFonts w:ascii="Arial" w:eastAsia="Calibri" w:hAnsi="Arial" w:cs="Arial"/>
          <w:sz w:val="17"/>
          <w:szCs w:val="17"/>
        </w:rPr>
        <w:t>, s. r. o.</w:t>
      </w:r>
    </w:p>
    <w:p w14:paraId="2EC58034" w14:textId="77777777" w:rsidR="0003643B" w:rsidRDefault="0003643B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LUMO, s. r. o.</w:t>
      </w:r>
    </w:p>
    <w:p w14:paraId="69D40F4C" w14:textId="4F66E91F" w:rsidR="008703AA" w:rsidRDefault="008703AA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</w:t>
      </w:r>
      <w:r w:rsidR="002E1283">
        <w:rPr>
          <w:rFonts w:ascii="Arial" w:eastAsia="Calibri" w:hAnsi="Arial" w:cs="Arial"/>
          <w:sz w:val="17"/>
          <w:szCs w:val="17"/>
        </w:rPr>
        <w:t>INOHRADNÍCKY SPOLOK ČAJKOV</w:t>
      </w:r>
    </w:p>
    <w:p w14:paraId="075BD099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AVE LINGUA, s. r. o.</w:t>
      </w:r>
    </w:p>
    <w:p w14:paraId="685E25F7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Potulky chotármi</w:t>
      </w:r>
    </w:p>
    <w:p w14:paraId="7EE37142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Mgr. Ivan Mészáros</w:t>
      </w:r>
    </w:p>
    <w:p w14:paraId="767CECD4" w14:textId="77777777" w:rsidR="0000596F" w:rsidRDefault="0000596F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lastRenderedPageBreak/>
        <w:t>Občianske združenie Tekov-Hont</w:t>
      </w:r>
    </w:p>
    <w:p w14:paraId="31968AF6" w14:textId="77777777" w:rsidR="005B3676" w:rsidRDefault="005B3676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Kora Bella Style, s. r. o.</w:t>
      </w:r>
    </w:p>
    <w:p w14:paraId="775DC246" w14:textId="77777777" w:rsidR="00D60647" w:rsidRDefault="00D60647" w:rsidP="0037478D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Spoznávame svet a Slovensko</w:t>
      </w:r>
    </w:p>
    <w:p w14:paraId="62F2FF7F" w14:textId="77777777" w:rsidR="00D60647" w:rsidRDefault="00D60647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D60647">
        <w:rPr>
          <w:rFonts w:ascii="Arial" w:eastAsia="Calibri" w:hAnsi="Arial" w:cs="Arial"/>
          <w:sz w:val="17"/>
          <w:szCs w:val="17"/>
        </w:rPr>
        <w:t>ViaJur Agricultura, s. r. o.</w:t>
      </w:r>
    </w:p>
    <w:p w14:paraId="1C68BFF5" w14:textId="371816D2" w:rsidR="00B05C83" w:rsidRDefault="00B05C83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05C83">
        <w:rPr>
          <w:rFonts w:ascii="Arial" w:eastAsia="Calibri" w:hAnsi="Arial" w:cs="Arial"/>
          <w:sz w:val="17"/>
          <w:szCs w:val="17"/>
        </w:rPr>
        <w:t>MARGITA - ILONA, s .r. o.</w:t>
      </w:r>
    </w:p>
    <w:p w14:paraId="229BC12C" w14:textId="5B554F2D" w:rsidR="004C3DEF" w:rsidRDefault="001B77EB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Karin Ožvaldová</w:t>
      </w:r>
    </w:p>
    <w:p w14:paraId="70BAE70E" w14:textId="5B4A7C7C" w:rsidR="00B20790" w:rsidRDefault="00B20790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20790">
        <w:rPr>
          <w:rFonts w:ascii="Arial" w:eastAsia="Calibri" w:hAnsi="Arial" w:cs="Arial"/>
          <w:sz w:val="17"/>
          <w:szCs w:val="17"/>
        </w:rPr>
        <w:t>OBČIANSKE ZDRUŽENIE SACHER - SACHER POLGÁRI TÁRSULÁS</w:t>
      </w:r>
    </w:p>
    <w:p w14:paraId="7C6D2F53" w14:textId="7534C2A4" w:rsidR="00F56530" w:rsidRPr="00D60647" w:rsidRDefault="006F138C" w:rsidP="00D60647">
      <w:pPr>
        <w:numPr>
          <w:ilvl w:val="0"/>
          <w:numId w:val="1"/>
        </w:numPr>
        <w:tabs>
          <w:tab w:val="left" w:pos="3119"/>
        </w:tabs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Frtus Winery, s. r. o.</w:t>
      </w:r>
    </w:p>
    <w:p w14:paraId="1F40A5F2" w14:textId="77777777" w:rsidR="00916418" w:rsidRDefault="00916418" w:rsidP="00DC4070">
      <w:pPr>
        <w:tabs>
          <w:tab w:val="left" w:pos="3119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0E2B039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35870F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78AFDB3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916418" w14:paraId="66692CA4" w14:textId="77777777" w:rsidTr="00916418">
        <w:tc>
          <w:tcPr>
            <w:tcW w:w="2518" w:type="dxa"/>
            <w:hideMark/>
          </w:tcPr>
          <w:p w14:paraId="0A339F29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796DA748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7EB7689E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5D357227" w14:textId="77777777" w:rsidR="00916418" w:rsidRDefault="00916418" w:rsidP="00DC4070">
            <w:pPr>
              <w:tabs>
                <w:tab w:val="left" w:pos="3119"/>
              </w:tabs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916418" w14:paraId="1F8CCA21" w14:textId="77777777" w:rsidTr="00916418">
        <w:tc>
          <w:tcPr>
            <w:tcW w:w="2518" w:type="dxa"/>
            <w:hideMark/>
          </w:tcPr>
          <w:p w14:paraId="6BE26DB0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6896D82B" w14:textId="77777777" w:rsidR="00916418" w:rsidRPr="00317967" w:rsidRDefault="003D64F2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sz w:val="17"/>
                <w:szCs w:val="17"/>
              </w:rPr>
              <w:t>RNDr. Ján Krtík</w:t>
            </w:r>
          </w:p>
        </w:tc>
        <w:tc>
          <w:tcPr>
            <w:tcW w:w="1842" w:type="dxa"/>
            <w:hideMark/>
          </w:tcPr>
          <w:p w14:paraId="7DEFE4BA" w14:textId="77777777" w:rsidR="00916418" w:rsidRPr="00317967" w:rsidRDefault="00D44687" w:rsidP="00DC4070">
            <w:pPr>
              <w:tabs>
                <w:tab w:val="left" w:pos="3119"/>
              </w:tabs>
            </w:pPr>
            <w:r w:rsidRPr="00317967">
              <w:rPr>
                <w:rFonts w:ascii="Arial" w:hAnsi="Arial" w:cs="Arial"/>
                <w:sz w:val="17"/>
                <w:szCs w:val="17"/>
              </w:rPr>
              <w:t>10. 11. 2021</w:t>
            </w:r>
          </w:p>
        </w:tc>
        <w:tc>
          <w:tcPr>
            <w:tcW w:w="1843" w:type="dxa"/>
          </w:tcPr>
          <w:p w14:paraId="77269E1E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14:paraId="70199AC6" w14:textId="77777777" w:rsidTr="00916418">
        <w:tc>
          <w:tcPr>
            <w:tcW w:w="2518" w:type="dxa"/>
            <w:hideMark/>
          </w:tcPr>
          <w:p w14:paraId="773316BF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7DFC9784" w14:textId="77777777" w:rsidR="00916418" w:rsidRPr="00317967" w:rsidRDefault="00D44687" w:rsidP="00DC4070">
            <w:pPr>
              <w:tabs>
                <w:tab w:val="left" w:pos="3119"/>
              </w:tabs>
              <w:rPr>
                <w:rFonts w:ascii="Arial" w:eastAsia="Times New Roman" w:hAnsi="Arial" w:cs="Arial"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sz w:val="17"/>
                <w:szCs w:val="17"/>
              </w:rPr>
              <w:t>Mária Farkašová</w:t>
            </w:r>
          </w:p>
        </w:tc>
        <w:tc>
          <w:tcPr>
            <w:tcW w:w="1842" w:type="dxa"/>
            <w:hideMark/>
          </w:tcPr>
          <w:p w14:paraId="5E4DA627" w14:textId="77777777" w:rsidR="00916418" w:rsidRPr="00317967" w:rsidRDefault="00D44687" w:rsidP="00DC4070">
            <w:pPr>
              <w:tabs>
                <w:tab w:val="left" w:pos="3119"/>
              </w:tabs>
            </w:pPr>
            <w:r w:rsidRPr="00317967">
              <w:rPr>
                <w:rFonts w:ascii="Arial" w:hAnsi="Arial" w:cs="Arial"/>
                <w:sz w:val="17"/>
                <w:szCs w:val="17"/>
              </w:rPr>
              <w:t>10. 11. 2021</w:t>
            </w:r>
          </w:p>
        </w:tc>
        <w:tc>
          <w:tcPr>
            <w:tcW w:w="1843" w:type="dxa"/>
          </w:tcPr>
          <w:p w14:paraId="63EC021A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14:paraId="407BFCF8" w14:textId="77777777" w:rsidTr="00916418">
        <w:tc>
          <w:tcPr>
            <w:tcW w:w="2518" w:type="dxa"/>
            <w:hideMark/>
          </w:tcPr>
          <w:p w14:paraId="21539D63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1FC99165" w14:textId="77777777" w:rsidR="00916418" w:rsidRPr="00317967" w:rsidRDefault="00787BE0" w:rsidP="00DC4070">
            <w:pPr>
              <w:tabs>
                <w:tab w:val="left" w:pos="3119"/>
              </w:tabs>
              <w:rPr>
                <w:rFonts w:ascii="Arial" w:hAnsi="Arial" w:cs="Arial"/>
                <w:bCs/>
                <w:sz w:val="17"/>
                <w:szCs w:val="17"/>
              </w:rPr>
            </w:pPr>
            <w:r w:rsidRPr="00317967">
              <w:rPr>
                <w:rFonts w:ascii="Arial" w:eastAsia="Calibri" w:hAnsi="Arial" w:cs="Arial"/>
                <w:bCs/>
                <w:sz w:val="17"/>
                <w:szCs w:val="17"/>
              </w:rPr>
              <w:t>Mgr. Denis Marosy</w:t>
            </w:r>
          </w:p>
        </w:tc>
        <w:tc>
          <w:tcPr>
            <w:tcW w:w="1842" w:type="dxa"/>
            <w:hideMark/>
          </w:tcPr>
          <w:p w14:paraId="12DB8C89" w14:textId="77777777" w:rsidR="00916418" w:rsidRPr="00317967" w:rsidRDefault="00D44687" w:rsidP="00DC4070">
            <w:pPr>
              <w:tabs>
                <w:tab w:val="left" w:pos="3119"/>
              </w:tabs>
            </w:pPr>
            <w:r w:rsidRPr="00317967">
              <w:rPr>
                <w:rFonts w:ascii="Arial" w:hAnsi="Arial" w:cs="Arial"/>
                <w:sz w:val="17"/>
                <w:szCs w:val="17"/>
              </w:rPr>
              <w:t>10. 11. 2021</w:t>
            </w:r>
          </w:p>
        </w:tc>
        <w:tc>
          <w:tcPr>
            <w:tcW w:w="1843" w:type="dxa"/>
          </w:tcPr>
          <w:p w14:paraId="0BAB2A21" w14:textId="77777777" w:rsidR="00916418" w:rsidRDefault="00916418" w:rsidP="00DC4070">
            <w:pPr>
              <w:tabs>
                <w:tab w:val="left" w:pos="3119"/>
              </w:tabs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FA48CC8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6B9DAEE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310A31E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604E9AC0" w14:textId="77777777" w:rsidR="003D64F2" w:rsidRDefault="003D64F2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293A479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podporuje činnosť svojich členov pri tvorbe a realizácii koncepcie rozvoja c</w:t>
      </w:r>
      <w:r w:rsidR="00C477D0" w:rsidRPr="005535AE">
        <w:rPr>
          <w:rFonts w:ascii="Arial" w:hAnsi="Arial" w:cs="Arial"/>
          <w:sz w:val="17"/>
          <w:szCs w:val="17"/>
        </w:rPr>
        <w:t xml:space="preserve">estovného ruchu na území svojej </w:t>
      </w:r>
      <w:r w:rsidRPr="005535AE">
        <w:rPr>
          <w:rFonts w:ascii="Arial" w:hAnsi="Arial" w:cs="Arial"/>
          <w:sz w:val="17"/>
          <w:szCs w:val="17"/>
        </w:rPr>
        <w:t>pôsobnosti,</w:t>
      </w:r>
    </w:p>
    <w:p w14:paraId="35197EF0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2E2793E2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presadzuje spoločné záujmy svojich členov,</w:t>
      </w:r>
    </w:p>
    <w:p w14:paraId="3F60FEA6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0715ECF7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6F307E38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326716EA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37E6F07E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31A4D150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1AFEC51A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3ADC4485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2F3D867F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="00B17C97">
        <w:rPr>
          <w:rFonts w:ascii="Arial" w:hAnsi="Arial" w:cs="Arial"/>
          <w:sz w:val="17"/>
          <w:szCs w:val="17"/>
        </w:rPr>
        <w:t xml:space="preserve">    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Pr="005535AE">
        <w:rPr>
          <w:rFonts w:ascii="Arial" w:hAnsi="Arial" w:cs="Arial"/>
          <w:sz w:val="17"/>
          <w:szCs w:val="17"/>
        </w:rPr>
        <w:t>a to aj prostredníctvom turistického informačného centra,</w:t>
      </w:r>
    </w:p>
    <w:p w14:paraId="665D8A5B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2D91A531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477B245D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 a to aj prostredníctvom turistického informačného centra,</w:t>
      </w:r>
    </w:p>
    <w:p w14:paraId="5A2EDC46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52C55720" w14:textId="77777777" w:rsidR="005535AE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77AC3D77" w14:textId="77777777" w:rsidR="003D64F2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           z členských príspevkov za predchádzajúci rozpočtový rok,</w:t>
      </w:r>
    </w:p>
    <w:p w14:paraId="25BEEC14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>spolupracuje s obcami a podnikateľskými subjektmi pri organizovaní podujatí pre obyvateľov a návštevníkov,</w:t>
      </w:r>
    </w:p>
    <w:p w14:paraId="287379D5" w14:textId="77777777" w:rsidR="003D64F2" w:rsidRPr="005535AE" w:rsidRDefault="003D64F2" w:rsidP="00DC4070">
      <w:pPr>
        <w:pStyle w:val="Odsekzoznamu"/>
        <w:numPr>
          <w:ilvl w:val="0"/>
          <w:numId w:val="5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realizuje marketingový výskum trhu cestového ruchu podľa jeho základných zložiek: analýza dopytu, ponuky </w:t>
      </w:r>
      <w:r w:rsidR="00C477D0" w:rsidRPr="005535AE">
        <w:rPr>
          <w:rFonts w:ascii="Arial" w:hAnsi="Arial" w:cs="Arial"/>
          <w:sz w:val="17"/>
          <w:szCs w:val="17"/>
        </w:rPr>
        <w:t xml:space="preserve">                </w:t>
      </w:r>
      <w:r w:rsidRPr="005535AE">
        <w:rPr>
          <w:rFonts w:ascii="Arial" w:hAnsi="Arial" w:cs="Arial"/>
          <w:sz w:val="17"/>
          <w:szCs w:val="17"/>
        </w:rPr>
        <w:t>a konkurencie,</w:t>
      </w:r>
    </w:p>
    <w:p w14:paraId="7115AD8D" w14:textId="77777777" w:rsidR="00C477D0" w:rsidRPr="005535AE" w:rsidRDefault="00C477D0" w:rsidP="00DC4070">
      <w:pPr>
        <w:pStyle w:val="Odsekzoznamu"/>
        <w:numPr>
          <w:ilvl w:val="0"/>
          <w:numId w:val="5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35AE">
        <w:rPr>
          <w:rFonts w:ascii="Arial" w:hAnsi="Arial" w:cs="Arial"/>
          <w:sz w:val="17"/>
          <w:szCs w:val="17"/>
        </w:rPr>
        <w:t xml:space="preserve">koordinuje aktivity v tuzemsku a v zahraničí v záujme prepojenia ponuky cestovného ruchu destinácie </w:t>
      </w:r>
      <w:r w:rsidR="005535AE">
        <w:rPr>
          <w:rFonts w:ascii="Arial" w:hAnsi="Arial" w:cs="Arial"/>
          <w:sz w:val="17"/>
          <w:szCs w:val="17"/>
        </w:rPr>
        <w:t xml:space="preserve">             </w:t>
      </w:r>
      <w:r w:rsidR="00B17C97">
        <w:rPr>
          <w:rFonts w:ascii="Arial" w:hAnsi="Arial" w:cs="Arial"/>
          <w:sz w:val="17"/>
          <w:szCs w:val="17"/>
        </w:rPr>
        <w:t xml:space="preserve">          </w:t>
      </w:r>
      <w:r w:rsidRPr="005535AE">
        <w:rPr>
          <w:rFonts w:ascii="Arial" w:hAnsi="Arial" w:cs="Arial"/>
          <w:sz w:val="17"/>
          <w:szCs w:val="17"/>
        </w:rPr>
        <w:t xml:space="preserve">s dopytom </w:t>
      </w:r>
      <w:r w:rsidR="005535AE">
        <w:rPr>
          <w:rFonts w:ascii="Arial" w:hAnsi="Arial" w:cs="Arial"/>
          <w:sz w:val="17"/>
          <w:szCs w:val="17"/>
        </w:rPr>
        <w:t xml:space="preserve"> </w:t>
      </w:r>
      <w:r w:rsidRPr="005535AE">
        <w:rPr>
          <w:rFonts w:ascii="Arial" w:hAnsi="Arial" w:cs="Arial"/>
          <w:sz w:val="17"/>
          <w:szCs w:val="17"/>
        </w:rPr>
        <w:t>v zahraničí.</w:t>
      </w:r>
    </w:p>
    <w:p w14:paraId="67AFFDDF" w14:textId="77777777" w:rsidR="00B17C97" w:rsidRDefault="00B17C97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5AB3365" w14:textId="77777777" w:rsidR="00916418" w:rsidRPr="002A08B9" w:rsidRDefault="00B17C97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Organizácia môže vykon</w:t>
      </w:r>
      <w:r w:rsidR="00086301" w:rsidRPr="002A08B9">
        <w:rPr>
          <w:rFonts w:ascii="Arial CE" w:eastAsia="Times New Roman" w:hAnsi="Arial CE" w:cs="Arial CE"/>
          <w:sz w:val="17"/>
          <w:szCs w:val="17"/>
        </w:rPr>
        <w:t>ávať podnikateľskú činnosť v zmysle</w:t>
      </w:r>
      <w:r w:rsidRPr="002A08B9">
        <w:rPr>
          <w:rFonts w:ascii="Arial CE" w:eastAsia="Times New Roman" w:hAnsi="Arial CE" w:cs="Arial CE"/>
          <w:sz w:val="17"/>
          <w:szCs w:val="17"/>
        </w:rPr>
        <w:t xml:space="preserve"> zákona č. 455/1991 Zb.:</w:t>
      </w:r>
    </w:p>
    <w:p w14:paraId="73DF8C4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organizovanie športových, kultúrnych a iných spoločenských podujatí</w:t>
      </w:r>
    </w:p>
    <w:p w14:paraId="62161AF2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poskytovanie obslužných služieb pri kultúrnych a iných spoločenských podujatiach</w:t>
      </w:r>
    </w:p>
    <w:p w14:paraId="05149FF1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reklamné a marketingové služby, prieskum trhu a verejnej mienky</w:t>
      </w:r>
    </w:p>
    <w:p w14:paraId="034894D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kúpa tovaru na účely jeho predaja konečnému spotrebiteľovi (maloobchod) alebo iným prevádzkovateľom živnosti (veľkoobchod)</w:t>
      </w:r>
    </w:p>
    <w:p w14:paraId="128340CC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počítačové služby a služby súvisiace s počítačovým spracovaním údajov</w:t>
      </w:r>
    </w:p>
    <w:p w14:paraId="50597E2B" w14:textId="77777777" w:rsidR="00B17C97" w:rsidRPr="002A08B9" w:rsidRDefault="00B17C97" w:rsidP="002A08B9">
      <w:pPr>
        <w:pStyle w:val="Odsekzoznamu"/>
        <w:numPr>
          <w:ilvl w:val="0"/>
          <w:numId w:val="8"/>
        </w:num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A08B9">
        <w:rPr>
          <w:rFonts w:ascii="Arial CE" w:eastAsia="Times New Roman" w:hAnsi="Arial CE" w:cs="Arial CE"/>
          <w:sz w:val="17"/>
          <w:szCs w:val="17"/>
        </w:rPr>
        <w:t>ubytovacie služby bez poskytovania pohostinských činností</w:t>
      </w:r>
    </w:p>
    <w:p w14:paraId="144A20F9" w14:textId="77777777" w:rsidR="00916418" w:rsidRPr="002A08B9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ADFB2C4" w14:textId="77777777" w:rsidR="00916418" w:rsidRDefault="00916418" w:rsidP="00DC4070">
      <w:pPr>
        <w:tabs>
          <w:tab w:val="left" w:pos="3119"/>
        </w:tabs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2D9FFE3" w14:textId="77777777" w:rsidR="00916418" w:rsidRDefault="00916418" w:rsidP="00DC4070">
      <w:pPr>
        <w:pStyle w:val="Odsekzoznamu"/>
        <w:tabs>
          <w:tab w:val="left" w:pos="3119"/>
        </w:tabs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303A9CE1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53A12F7D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69A7C0C0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639A66A1" w14:textId="77777777" w:rsidR="00916418" w:rsidRDefault="00916418" w:rsidP="00DC4070">
      <w:pPr>
        <w:pStyle w:val="Odsekzoznamu"/>
        <w:tabs>
          <w:tab w:val="left" w:pos="3119"/>
        </w:tabs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451FF728" w14:textId="77777777" w:rsidR="00842CE7" w:rsidRDefault="00842CE7" w:rsidP="00DC4070">
      <w:pPr>
        <w:tabs>
          <w:tab w:val="left" w:pos="3119"/>
        </w:tabs>
      </w:pPr>
    </w:p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F2A41DB"/>
    <w:multiLevelType w:val="hybridMultilevel"/>
    <w:tmpl w:val="4B2E7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A521C"/>
    <w:multiLevelType w:val="hybridMultilevel"/>
    <w:tmpl w:val="81701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5948">
    <w:abstractNumId w:val="0"/>
    <w:lvlOverride w:ilvl="0">
      <w:startOverride w:val="1"/>
    </w:lvlOverride>
  </w:num>
  <w:num w:numId="2" w16cid:durableId="9951805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738554">
    <w:abstractNumId w:val="2"/>
  </w:num>
  <w:num w:numId="4" w16cid:durableId="2003000131">
    <w:abstractNumId w:val="1"/>
  </w:num>
  <w:num w:numId="5" w16cid:durableId="1207138821">
    <w:abstractNumId w:val="5"/>
  </w:num>
  <w:num w:numId="6" w16cid:durableId="975530466">
    <w:abstractNumId w:val="4"/>
  </w:num>
  <w:num w:numId="7" w16cid:durableId="600721422">
    <w:abstractNumId w:val="6"/>
  </w:num>
  <w:num w:numId="8" w16cid:durableId="21725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0596F"/>
    <w:rsid w:val="00036084"/>
    <w:rsid w:val="0003643B"/>
    <w:rsid w:val="00086301"/>
    <w:rsid w:val="000B74FE"/>
    <w:rsid w:val="000E09E5"/>
    <w:rsid w:val="000E4F4E"/>
    <w:rsid w:val="000F069B"/>
    <w:rsid w:val="00117152"/>
    <w:rsid w:val="00121E51"/>
    <w:rsid w:val="001470D4"/>
    <w:rsid w:val="00147752"/>
    <w:rsid w:val="001478E9"/>
    <w:rsid w:val="00155B92"/>
    <w:rsid w:val="00166D56"/>
    <w:rsid w:val="00181FC6"/>
    <w:rsid w:val="00185515"/>
    <w:rsid w:val="001B77EB"/>
    <w:rsid w:val="001E7EDD"/>
    <w:rsid w:val="00222948"/>
    <w:rsid w:val="00236CAA"/>
    <w:rsid w:val="00250733"/>
    <w:rsid w:val="00265D2A"/>
    <w:rsid w:val="00266753"/>
    <w:rsid w:val="00281790"/>
    <w:rsid w:val="002A08B9"/>
    <w:rsid w:val="002A11DB"/>
    <w:rsid w:val="002B681F"/>
    <w:rsid w:val="002C4B7B"/>
    <w:rsid w:val="002D611B"/>
    <w:rsid w:val="002E1283"/>
    <w:rsid w:val="002E62C0"/>
    <w:rsid w:val="002F38F5"/>
    <w:rsid w:val="00317967"/>
    <w:rsid w:val="00320928"/>
    <w:rsid w:val="00333F6A"/>
    <w:rsid w:val="0034586A"/>
    <w:rsid w:val="0037478D"/>
    <w:rsid w:val="00386BB3"/>
    <w:rsid w:val="003A1654"/>
    <w:rsid w:val="003B6DF5"/>
    <w:rsid w:val="003D64F2"/>
    <w:rsid w:val="00422D5A"/>
    <w:rsid w:val="00441FA4"/>
    <w:rsid w:val="004A5A2F"/>
    <w:rsid w:val="004C3DEF"/>
    <w:rsid w:val="004E5FEA"/>
    <w:rsid w:val="004E75EC"/>
    <w:rsid w:val="004F1A59"/>
    <w:rsid w:val="00536960"/>
    <w:rsid w:val="00537FD9"/>
    <w:rsid w:val="005535AE"/>
    <w:rsid w:val="00573D39"/>
    <w:rsid w:val="00574BBD"/>
    <w:rsid w:val="00586340"/>
    <w:rsid w:val="005A4D1C"/>
    <w:rsid w:val="005B3676"/>
    <w:rsid w:val="005C1B41"/>
    <w:rsid w:val="00615CC3"/>
    <w:rsid w:val="00624313"/>
    <w:rsid w:val="00630419"/>
    <w:rsid w:val="00637979"/>
    <w:rsid w:val="0065293A"/>
    <w:rsid w:val="00657534"/>
    <w:rsid w:val="006953D7"/>
    <w:rsid w:val="006B69DE"/>
    <w:rsid w:val="006D7FD3"/>
    <w:rsid w:val="006F138C"/>
    <w:rsid w:val="006F4CEC"/>
    <w:rsid w:val="00711621"/>
    <w:rsid w:val="007211C0"/>
    <w:rsid w:val="0073739E"/>
    <w:rsid w:val="00747417"/>
    <w:rsid w:val="007846A7"/>
    <w:rsid w:val="00787BE0"/>
    <w:rsid w:val="007A30C1"/>
    <w:rsid w:val="007D74E2"/>
    <w:rsid w:val="007F2920"/>
    <w:rsid w:val="00810E38"/>
    <w:rsid w:val="00825830"/>
    <w:rsid w:val="00842CE7"/>
    <w:rsid w:val="00850A0A"/>
    <w:rsid w:val="00864F3F"/>
    <w:rsid w:val="008703AA"/>
    <w:rsid w:val="008761C8"/>
    <w:rsid w:val="00883B3E"/>
    <w:rsid w:val="00886AFE"/>
    <w:rsid w:val="008D5D3F"/>
    <w:rsid w:val="0091176A"/>
    <w:rsid w:val="00916418"/>
    <w:rsid w:val="00952094"/>
    <w:rsid w:val="009521CF"/>
    <w:rsid w:val="00961091"/>
    <w:rsid w:val="009872E6"/>
    <w:rsid w:val="009B1A59"/>
    <w:rsid w:val="009D24F7"/>
    <w:rsid w:val="00A356EE"/>
    <w:rsid w:val="00A54610"/>
    <w:rsid w:val="00A55434"/>
    <w:rsid w:val="00A62615"/>
    <w:rsid w:val="00A76F51"/>
    <w:rsid w:val="00B05C83"/>
    <w:rsid w:val="00B17C97"/>
    <w:rsid w:val="00B20790"/>
    <w:rsid w:val="00B26CA9"/>
    <w:rsid w:val="00B45F9D"/>
    <w:rsid w:val="00B47081"/>
    <w:rsid w:val="00B53AC3"/>
    <w:rsid w:val="00B53EEF"/>
    <w:rsid w:val="00B84641"/>
    <w:rsid w:val="00BA4995"/>
    <w:rsid w:val="00C02214"/>
    <w:rsid w:val="00C06E53"/>
    <w:rsid w:val="00C10A8F"/>
    <w:rsid w:val="00C24C27"/>
    <w:rsid w:val="00C477D0"/>
    <w:rsid w:val="00C61CB5"/>
    <w:rsid w:val="00CE58EC"/>
    <w:rsid w:val="00CE5A9B"/>
    <w:rsid w:val="00D44687"/>
    <w:rsid w:val="00D527B5"/>
    <w:rsid w:val="00D60647"/>
    <w:rsid w:val="00DA2630"/>
    <w:rsid w:val="00DC4070"/>
    <w:rsid w:val="00DD3063"/>
    <w:rsid w:val="00E03976"/>
    <w:rsid w:val="00E10B9C"/>
    <w:rsid w:val="00E14CD7"/>
    <w:rsid w:val="00E16691"/>
    <w:rsid w:val="00E7044F"/>
    <w:rsid w:val="00E7451A"/>
    <w:rsid w:val="00EA4C8F"/>
    <w:rsid w:val="00EC3392"/>
    <w:rsid w:val="00F00A1E"/>
    <w:rsid w:val="00F56530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4D73"/>
  <w15:docId w15:val="{EE95722F-9C0B-435C-BBA3-7ECF109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10</cp:revision>
  <cp:lastPrinted>2022-12-14T10:25:00Z</cp:lastPrinted>
  <dcterms:created xsi:type="dcterms:W3CDTF">2025-03-25T11:00:00Z</dcterms:created>
  <dcterms:modified xsi:type="dcterms:W3CDTF">2025-04-29T13:44:00Z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2024-05-29T13:30:58Z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90c0bd1a-5621-40b4-8b9c-02c8d8016217</vt:lpwstr>
  </property>
  <property fmtid="{D5CDD505-2E9C-101B-9397-08002B2CF9AE}" pid="8" name="MSIP_Label_defa4170-0d19-0005-0004-bc88714345d2_ContentBits">
    <vt:lpwstr>0</vt:lpwstr>
  </property>
</Properties>
</file>