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061B" w14:textId="77777777" w:rsidR="00875812" w:rsidRDefault="00237E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Manuál k vyplneniu harmonogramu športovej prípravy športovca zaradeného do zoznamu športovcov top tímu v roku 202</w:t>
      </w:r>
      <w:r w:rsidR="0051396E">
        <w:rPr>
          <w:rFonts w:ascii="Times New Roman" w:hAnsi="Times New Roman" w:cs="Times New Roman"/>
          <w:b/>
          <w:sz w:val="32"/>
          <w:szCs w:val="32"/>
        </w:rPr>
        <w:t>4</w:t>
      </w:r>
    </w:p>
    <w:p w14:paraId="1FB716B9" w14:textId="77777777" w:rsidR="00875812" w:rsidRDefault="0087581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EF73AC" w14:textId="77777777" w:rsidR="00875812" w:rsidRDefault="00237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Zásady čerpania</w:t>
      </w:r>
    </w:p>
    <w:p w14:paraId="76357DB9" w14:textId="77777777" w:rsidR="00875812" w:rsidRDefault="00237E32">
      <w:pPr>
        <w:ind w:firstLine="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súvislosti s čerpaním príspevku športovcom podľa zoznamu športovcov top tímu (ďalej len „Príspevok“) podľa čl. 5 ods. 6 zmluvy o podpore národného športového projektu v danom roku sa za oprávnené použitie Príspevku považuje len ten výdavok, ktorý je:</w:t>
      </w:r>
    </w:p>
    <w:p w14:paraId="7D252627" w14:textId="77777777" w:rsidR="00875812" w:rsidRDefault="00237E3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letných športoch uhradený v období od 1. januára do 31. decembra 202</w:t>
      </w:r>
      <w:r w:rsidR="005139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35A16E" w14:textId="77777777" w:rsidR="00875812" w:rsidRDefault="00237E3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zimných športoch od 1. apríla do 31. decembra 202</w:t>
      </w:r>
      <w:r w:rsidR="005139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 v prípade výdavkov uhradených zo splátky Príspevku, poskytnutej po 31. júli 202</w:t>
      </w:r>
      <w:r w:rsidR="005139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do 31. marca 202</w:t>
      </w:r>
      <w:r w:rsidR="005139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to neplatí pre mzdy, platy, služobné príjmy a ostatné osobné vyrovnania a odmeny vyplácané na základe dohôd o prácach vykonávaných mimo pracovného pomeru, ktoré sa považujú za oprávnené, ak sú viazané k obdobiu do 31.12.202</w:t>
      </w:r>
      <w:r w:rsidR="0051396E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 zároveň sú uhradené do 28. februára 202</w:t>
      </w:r>
      <w:r w:rsidR="0051396E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), v odôvodnených prípadoch po schválení Komisie pre oponentúry harmonogramov športovej prípravy (ďalej len „komisia“) od 1. januára 202</w:t>
      </w:r>
      <w:r w:rsidR="005139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EA4CB" w14:textId="77777777" w:rsidR="00875812" w:rsidRDefault="00875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4E38D" w14:textId="77777777" w:rsidR="00875812" w:rsidRDefault="00237E32">
      <w:pPr>
        <w:ind w:firstLine="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Prijímateľ je povinný použiť Príspevok výlučne na účel zabezpečenia prípravy jednotlivých športovcov podľa zoznamu športovcov top tímu a ich účasti na významnej súťaži v súlade so schváleným harmonogramom športovej prípravy športovca (ďalej len „HŠP“).</w:t>
      </w:r>
      <w:r>
        <w:rPr>
          <w:rFonts w:ascii="Times New Roman" w:hAnsi="Times New Roman" w:cs="Times New Roman"/>
          <w:sz w:val="24"/>
          <w:szCs w:val="24"/>
        </w:rPr>
        <w:t xml:space="preserve"> HŠP bude slúžiť ako základný dokument ku kontrole vyúčtovania poskytnutých finančných prostriedkov v roku 202</w:t>
      </w:r>
      <w:r w:rsidR="005139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A6FF6" w14:textId="77777777" w:rsidR="00875812" w:rsidRDefault="00875812">
      <w:pPr>
        <w:jc w:val="both"/>
        <w:rPr>
          <w:rFonts w:ascii="Times New Roman" w:hAnsi="Times New Roman" w:cs="Times New Roman"/>
        </w:rPr>
      </w:pPr>
    </w:p>
    <w:p w14:paraId="3846251B" w14:textId="77777777" w:rsidR="00875812" w:rsidRDefault="00237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Ako vyplniť HŠP</w:t>
      </w:r>
    </w:p>
    <w:p w14:paraId="760A567F" w14:textId="77777777" w:rsidR="00875812" w:rsidRDefault="00237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Všeobecné informácie</w:t>
      </w:r>
    </w:p>
    <w:p w14:paraId="05A5303D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sa prioritne využíva na športovú prípravu, primárne na tréningové pobyty pred vrcholnými podujatiami, </w:t>
      </w:r>
    </w:p>
    <w:p w14:paraId="2D384F6E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výdavky na účasť na vrcholných podujatiach sú hradené z rozpočtu príslušného športového zväzu (uvedené neplatí pre národné športové organizácie zastrešujúce zdravotne znevýhodnených športovcov), v mimoriadnej situácii a na základe žiadosti je možné udeliť výnimku na preplatenie takýchto výdavkov na vrcholné podujatia zo zdroja Team Slovakia na základe schválenia v HŠP,</w:t>
      </w:r>
    </w:p>
    <w:p w14:paraId="644BFC6F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položky na podujatia v HŠP musia byť detailne rozpísané aj na športovca aj na členov realizačného tímu (ďalej len „RT“),</w:t>
      </w:r>
    </w:p>
    <w:p w14:paraId="5220277C" w14:textId="77777777" w:rsidR="00875812" w:rsidRDefault="00237E3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športovec: doprava, pohonné hmoty; ubytovanie, stravné, atď.,</w:t>
      </w:r>
    </w:p>
    <w:p w14:paraId="36978EDF" w14:textId="77777777" w:rsidR="00875812" w:rsidRDefault="00237E3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RT: doprava, pohonné hmoty; ubytovanie, stravné, atď.,</w:t>
      </w:r>
    </w:p>
    <w:p w14:paraId="6F50DE25" w14:textId="77777777" w:rsidR="00875812" w:rsidRDefault="00237E3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prenájmy,</w:t>
      </w:r>
    </w:p>
    <w:p w14:paraId="0C67292E" w14:textId="77777777" w:rsidR="00875812" w:rsidRDefault="00237E3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regenerácia, atď.</w:t>
      </w:r>
    </w:p>
    <w:p w14:paraId="6CA3873A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členovia RT, ktorých služby a výdavky spojené s ich činnosťou počas prípravy športovca majú byť hradené zo zdrojov Team Slovakia, musia byť registrovaní ako </w:t>
      </w:r>
      <w:r>
        <w:rPr>
          <w:rFonts w:ascii="Times New Roman" w:hAnsi="Times New Roman" w:cs="Times New Roman"/>
          <w:sz w:val="24"/>
          <w:szCs w:val="24"/>
        </w:rPr>
        <w:lastRenderedPageBreak/>
        <w:t>športoví odborníci v Informačnom systéme športu (</w:t>
      </w:r>
      <w:hyperlink r:id="rId7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h</w:t>
        </w:r>
      </w:hyperlink>
      <w:r>
        <w:rPr>
          <w:rStyle w:val="Hypertextovprepojenie"/>
          <w:rFonts w:ascii="Times New Roman" w:hAnsi="Times New Roman" w:cs="Times New Roman"/>
          <w:sz w:val="24"/>
          <w:szCs w:val="24"/>
        </w:rPr>
        <w:t>ttps://sport.iedu.sk)</w:t>
      </w:r>
      <w:r>
        <w:rPr>
          <w:rFonts w:ascii="Times New Roman" w:hAnsi="Times New Roman" w:cs="Times New Roman"/>
          <w:sz w:val="24"/>
          <w:szCs w:val="24"/>
        </w:rPr>
        <w:t xml:space="preserve"> s odbornou spôsobilosťou na funkciu, ktorú budú v RT vykonávať,</w:t>
      </w:r>
    </w:p>
    <w:p w14:paraId="58879AC7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neodporúča sa, aby bola jedna akcia v súlade s HŠP financovaná z viacerých zdrojov (Team Slovakia, národný športový zväz/organizácia, rezortné športové stredisko), </w:t>
      </w:r>
    </w:p>
    <w:p w14:paraId="6549B4E9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posledný schválený HŠP bude slúžiť ako podklad ku kontrole vyúčtovania poskytnutých finančných prostriedkov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, preto bude musieť byť v súlade s účtovnými dokladmi predloženými Ministerstvu </w:t>
      </w:r>
      <w:r w:rsidR="005139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cestovnému ruchu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športu SR za podujatia hradené zo zdroja Team Slovakia.</w:t>
      </w:r>
    </w:p>
    <w:p w14:paraId="57AE28B5" w14:textId="77777777" w:rsidR="00875812" w:rsidRDefault="0087581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F5C8E55" w14:textId="77777777" w:rsidR="00875812" w:rsidRDefault="00237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Hárok Kalendár</w:t>
      </w:r>
    </w:p>
    <w:p w14:paraId="2CCD1FE8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kalendári použite farby v legende na odlíšenie tréningových pobytov, pretekov a vrcholných podujatí,</w:t>
      </w:r>
    </w:p>
    <w:p w14:paraId="544DD6A1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nezabudnite naplánovať funkčnú diagnostiku a raz za rok preventívnu lekársku prehliadku u telovýchovného lekára,</w:t>
      </w:r>
    </w:p>
    <w:p w14:paraId="492FC60A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kalendári vyberte dva bežné tréningové týždne, v ktorých detailne rozpíšete počet a rozsah tréningových jednotiek (ďalej len „TJ“) zameraných na špeciálnu prípravu, kondičnú prípravu a regeneráciu v dvoch fázach sezóny (vždy jeden vzorový týždeň): </w:t>
      </w:r>
    </w:p>
    <w:p w14:paraId="48CD4885" w14:textId="77777777" w:rsidR="00875812" w:rsidRDefault="00237E3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hlavné prípravné obdobie,</w:t>
      </w:r>
    </w:p>
    <w:p w14:paraId="0663FCD2" w14:textId="77777777" w:rsidR="00875812" w:rsidRDefault="00237E3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súťažné obdobie.</w:t>
      </w:r>
    </w:p>
    <w:p w14:paraId="44E6CA59" w14:textId="77777777" w:rsidR="00875812" w:rsidRDefault="00875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D8BCD" w14:textId="77777777" w:rsidR="00875812" w:rsidRDefault="00237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Hárok HŠP (harmonogram športovej prípravy) </w:t>
      </w:r>
    </w:p>
    <w:p w14:paraId="08191EA7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plánovanie financovania sa zapisuje chronologicky od januára do decembra 202</w:t>
      </w:r>
      <w:r w:rsidR="005139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(v zimných športoch od apríla 202</w:t>
      </w:r>
      <w:r w:rsidR="005139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marca 202</w:t>
      </w:r>
      <w:r w:rsidR="005139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46B9A4B7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dátumov podujatia započítajte aj cestovné dni,</w:t>
      </w:r>
    </w:p>
    <w:p w14:paraId="5AF0D539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prvom stĺpci (žltý stĺpec) sú vyjadrené celkové optimálne náklady na zabezpečenie celej sezóny daného športovca,</w:t>
      </w:r>
    </w:p>
    <w:p w14:paraId="6430D641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sumy celkových nákladov z 1. stĺpca následne rozpíšte do zdrojov financovania (Team Slovakia, národný športový zväz/organizácia, rezortné športové stredisko, vlastné zdroje - partneri vrátane bártrového plnenia, ktoré identifikujte, sponzori, rodičia), nepokryté výdaje. </w:t>
      </w:r>
    </w:p>
    <w:p w14:paraId="409860B1" w14:textId="77777777" w:rsidR="00875812" w:rsidRDefault="00875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2416A" w14:textId="77777777" w:rsidR="00875812" w:rsidRDefault="00237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Hárok ZŠP (zabezpečenie športovej prípravy)</w:t>
      </w:r>
    </w:p>
    <w:p w14:paraId="2754548E" w14:textId="77777777" w:rsidR="00875812" w:rsidRDefault="00237E3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Položky v ZŠP musia byť </w:t>
      </w:r>
      <w:r>
        <w:rPr>
          <w:rFonts w:ascii="Times New Roman" w:hAnsi="Times New Roman" w:cs="Times New Roman"/>
          <w:b/>
          <w:bCs/>
          <w:sz w:val="24"/>
          <w:szCs w:val="24"/>
        </w:rPr>
        <w:t>detailne rozpísané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3C8547" w14:textId="77777777" w:rsidR="00875812" w:rsidRDefault="00237E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výživové doplnky hradené z Team Slovakia musia byť certifikované a schválené oficiálnym lekárom národného športového zväzu/organizácie alebo rezortného športového strediska do položiek, napr. vitamíny a minerály, proteíny atď., Uveďte počty a dodávateľa doplnkovej výživy.</w:t>
      </w:r>
    </w:p>
    <w:p w14:paraId="51D1EFC0" w14:textId="77777777" w:rsidR="00875812" w:rsidRDefault="00237E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športový materiál - konkrétne položky, počet a sumy na náradie a náčinie,</w:t>
      </w:r>
    </w:p>
    <w:p w14:paraId="7DE7755C" w14:textId="77777777" w:rsidR="00875812" w:rsidRDefault="00237E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športové oblečenie, ktoré nie je súčasťou oblečenia reprezentácie SR, podľa druhu, napr. tepláková súprava, tenisky, nepremokavé oblečenie atď. Uveďte počet nakupovaných položiek,</w:t>
      </w:r>
    </w:p>
    <w:p w14:paraId="338E37BE" w14:textId="77777777" w:rsidR="00875812" w:rsidRDefault="00237E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celoročné poistenie,</w:t>
      </w:r>
    </w:p>
    <w:p w14:paraId="71FD4E76" w14:textId="77777777" w:rsidR="00875812" w:rsidRDefault="00237E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celoročné prenájmy športovej infraštruktúry nevyhnutnej na zabezpečenie tréningového procesu,</w:t>
      </w:r>
    </w:p>
    <w:p w14:paraId="1DB7E7ED" w14:textId="77777777" w:rsidR="00875812" w:rsidRDefault="00237E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regeneračné procedúry, sauna, masáže atď.</w:t>
      </w:r>
    </w:p>
    <w:p w14:paraId="33492785" w14:textId="77777777" w:rsidR="00875812" w:rsidRDefault="0087581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87DEA8B" w14:textId="77777777" w:rsidR="00875812" w:rsidRDefault="00237E3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Požiadavky na celosezónne/celoročné financovanie podporného tímu (odmeny):</w:t>
      </w:r>
    </w:p>
    <w:p w14:paraId="319B8614" w14:textId="77777777" w:rsidR="00875812" w:rsidRDefault="00237E32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kondičný tréner,</w:t>
      </w:r>
    </w:p>
    <w:p w14:paraId="36736DDB" w14:textId="77777777" w:rsidR="00875812" w:rsidRDefault="00237E32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fyzioterapeut,</w:t>
      </w:r>
    </w:p>
    <w:p w14:paraId="054A3411" w14:textId="77777777" w:rsidR="00875812" w:rsidRDefault="00237E32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športový psychológ,</w:t>
      </w:r>
    </w:p>
    <w:p w14:paraId="0ABC2AEC" w14:textId="77777777" w:rsidR="00875812" w:rsidRDefault="00237E32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sparingpartner (len pre úpolové športy),</w:t>
      </w:r>
    </w:p>
    <w:p w14:paraId="6FC762CB" w14:textId="77777777" w:rsidR="00875812" w:rsidRDefault="00237E32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 člen RT (konkretizujte).</w:t>
      </w:r>
    </w:p>
    <w:p w14:paraId="4F25F563" w14:textId="77777777" w:rsidR="00875812" w:rsidRDefault="00875812">
      <w:pPr>
        <w:pStyle w:val="Odsekzoznamu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E43C987" w14:textId="77777777" w:rsidR="00875812" w:rsidRDefault="00237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Hárok Protokol</w:t>
      </w:r>
    </w:p>
    <w:p w14:paraId="099735D5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hlavičke protokolu treba vyplniť každú kolónku, nezabudnite na výkonnostný cieľ na rok 202</w:t>
      </w:r>
      <w:r w:rsidR="005956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F8F48A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P-1 krátke zhodnotenie uplynulej sezóny a vysvetlenie systému postupu na vrcholné podujatie v novej sezóne,</w:t>
      </w:r>
    </w:p>
    <w:p w14:paraId="51CA0289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P-2 vymenujte potreby materiálneho vybavenia (náradie a náčinie) v danom športe,</w:t>
      </w:r>
    </w:p>
    <w:p w14:paraId="4DD028A5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P-3 a P-4 vyjadrite v počtoch hodín hlavné TJ, kondičnú prípravu, kompenzačný tréning a aktívnu regeneráciu v celoročnom tréningovom cykle a základnom tréningovom mikrocykle, popíšte hlavné tréningové prostriedky a metódy pri jednotlivých typoch tréningov, </w:t>
      </w:r>
    </w:p>
    <w:p w14:paraId="45B42AD7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P-5 popíšte dietologický režim športovca, spôsob nastavenia a uveďte meno spolupracujúceho odborníka,</w:t>
      </w:r>
    </w:p>
    <w:p w14:paraId="2BDC5F56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P-6 zhodnoťte zdravotný stav športovca, vymenujte lekárov dohliadajúcich na zdravotný stav športovca, uveďte, kde športovec vykonáva funkčnú diagnostiku a koľkokrát ročne,</w:t>
      </w:r>
    </w:p>
    <w:p w14:paraId="404228EE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P-7 uveďte potrebu individuálnej spolupráce s psychológom, meno spolupracujúceho odborníka a opíšte efekt tejto spolupráce,</w:t>
      </w:r>
    </w:p>
    <w:p w14:paraId="4528FF43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P-8 uveďte základné batérie testov a analýzy údajov s cieľom rastu výkonnosti športovca,</w:t>
      </w:r>
    </w:p>
    <w:p w14:paraId="50D58E26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P-11 popíšte spôsoby regenerácie a rehabilitácie v jednotlivých fázach sezóny.</w:t>
      </w:r>
    </w:p>
    <w:p w14:paraId="2BBB155B" w14:textId="77777777" w:rsidR="00875812" w:rsidRDefault="0087581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32F1DD3" w14:textId="77777777" w:rsidR="00875812" w:rsidRDefault="00237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HŠP + ZŠP</w:t>
      </w:r>
    </w:p>
    <w:p w14:paraId="0197F25C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zo zdroja Team Slovakia je fixný pre každého športovca na základe jeho dosiahnutého výsledku a v súlade so schválenými kritériami, </w:t>
      </w:r>
    </w:p>
    <w:p w14:paraId="3D396A92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nesmie byť v súčte HŠP + ZŠP prekročený,</w:t>
      </w:r>
    </w:p>
    <w:p w14:paraId="5EBA30E4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odporúčané rozdelenie použitia Príspevku je 70% na HŠP a 30% na ZŠP,</w:t>
      </w:r>
    </w:p>
    <w:p w14:paraId="27F27591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kapitálové výdavky požadované v rámci ZŠP musia byť jasne identifikované a v prípade schválenia uvedené v zmluve s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Ministerstvom </w:t>
      </w:r>
      <w:r w:rsidR="0059566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cestovného ruchu a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športu SR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5143E" w14:textId="77777777" w:rsidR="00875812" w:rsidRDefault="0087581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1365CD3" w14:textId="77777777" w:rsidR="00875812" w:rsidRDefault="00237E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Dofinancovanie</w:t>
      </w:r>
    </w:p>
    <w:p w14:paraId="5D93DD5F" w14:textId="77777777" w:rsidR="00875812" w:rsidRDefault="00237E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prípade, ak má športovec nárok na dofinancovanie, tak je dôležité, aby boli položky a sumy zaznamenané v NEPOKRYTÝCH VÝDAVKOCH už v čase oponentúry.</w:t>
      </w:r>
      <w:r>
        <w:rPr>
          <w:rFonts w:ascii="Times New Roman" w:hAnsi="Times New Roman" w:cs="Times New Roman"/>
          <w:sz w:val="24"/>
          <w:szCs w:val="24"/>
        </w:rPr>
        <w:t xml:space="preserve"> Náklady z kolónky nepokryté výdaje vpíšte zároveň do príslušnej tabuľky (žltá tabuľka v hárku Protokol) a zoraďte ich podľa priorít. Podľa schválenej sumy dofinancovania sa preplatia položky z tabuľky podľa Vami určeného poradia priorít.</w:t>
      </w:r>
    </w:p>
    <w:p w14:paraId="0CA073BC" w14:textId="77777777" w:rsidR="00875812" w:rsidRDefault="0087581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284AE32" w14:textId="77777777" w:rsidR="00875812" w:rsidRPr="0059566C" w:rsidRDefault="00237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5B8243" wp14:editId="1BA12274">
            <wp:extent cx="5760720" cy="82486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1B5ECD" w14:textId="77777777" w:rsidR="0059566C" w:rsidRDefault="0059566C" w:rsidP="0059566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sk-SK"/>
        </w:rPr>
        <w:t>3 - Aktualizácia schváleného HŠP</w:t>
      </w:r>
    </w:p>
    <w:p w14:paraId="30109F84" w14:textId="77777777" w:rsidR="0059566C" w:rsidRDefault="0059566C" w:rsidP="0059566C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Úprava (žiadosť o zmenu) HŠP sa musí realizovať v reálnom čase, keď dôjde k zmene (zrušeniu účasti na podujatí alebo príprave atď.) oproti pôvodne schválenému HŠP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C4488C" w14:textId="77777777" w:rsidR="0059566C" w:rsidRDefault="0059566C" w:rsidP="005956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zmeny v schválených položkách HŠP, ktoré sa týkajú úpravy cien do výšky maximálne + 20%, odsúhlasujeme bez ohlásenia (stačí poslať na založenie) a pri finančnej kontrole zúčtovania jednotlivých akcií budeme tieto zmeny akceptovať,</w:t>
      </w:r>
    </w:p>
    <w:p w14:paraId="6D1FE22C" w14:textId="77777777" w:rsidR="0059566C" w:rsidRDefault="0059566C" w:rsidP="005956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zmeny HŠP, ktoré sú závažného charakteru (zrušenie tréningového pobytu, neúčasť na súťaži) s návrhom na zmenu účelu využitia Príspevku je potrebné nahlásiť upraveným HŠP s požiadavkou na konkrétnu zmenu účelu použitia už schváleného Príspevku </w:t>
      </w:r>
      <w:r>
        <w:rPr>
          <w:rFonts w:ascii="Times New Roman" w:hAnsi="Times New Roman" w:cs="Times New Roman"/>
          <w:sz w:val="24"/>
          <w:szCs w:val="24"/>
          <w:u w:val="single"/>
        </w:rPr>
        <w:t>pred dátumom konania</w:t>
      </w:r>
      <w:r>
        <w:rPr>
          <w:rFonts w:ascii="Times New Roman" w:hAnsi="Times New Roman" w:cs="Times New Roman"/>
          <w:sz w:val="24"/>
          <w:szCs w:val="24"/>
        </w:rPr>
        <w:t xml:space="preserve"> takto upraveného podujatia. Aktualizácia HŠP bude predmetom opätovného schvaľovania HŠP komisiou Team Slovakia. Úpravy vyznačte v stĺpci Aktualizácia „dátum“.</w:t>
      </w:r>
    </w:p>
    <w:p w14:paraId="7B349E7A" w14:textId="77777777" w:rsidR="0059566C" w:rsidRDefault="0059566C" w:rsidP="005956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HŠP sa považuje za korektný, ak je napočítaný nárok v súlade s výškou schválenej sumy zo zdroja Team Slovakia. Predložené účty v zdroji Team Slovakia sa musia zhodovať so schválenými položkami v HŠP/ZŠP po oponentúre, resp. po schválení jeho aktualizácie.</w:t>
      </w:r>
    </w:p>
    <w:p w14:paraId="2CB0AF20" w14:textId="77777777" w:rsidR="0059566C" w:rsidRDefault="0059566C" w:rsidP="005956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Zmeny v sumách/cenách do výšky 20% sú automaticky akceptované len v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schválených položkách podujatí HŠP. </w:t>
      </w:r>
      <w:r>
        <w:rPr>
          <w:rFonts w:ascii="Times New Roman" w:hAnsi="Times New Roman" w:cs="Times New Roman"/>
          <w:sz w:val="24"/>
          <w:szCs w:val="24"/>
        </w:rPr>
        <w:t>Presun financií na podujatie/položku, ktoré nie je uvedené a odsúhlasené v HŠP t.j. Nové podujatie je zmena závažného charakteru a je nutné nahlásiť aktualizáciu a počkať na vyjadrenie komisie.</w:t>
      </w:r>
    </w:p>
    <w:p w14:paraId="113B1B65" w14:textId="77777777" w:rsidR="0059566C" w:rsidRDefault="0059566C" w:rsidP="005956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Komisia Team Slovakia požaduje, aby vždy pri aktualizácii boli zmeny napísané a vysvetlené aj v texte e-mailu so žiadosťou o aktualizáciu. </w:t>
      </w:r>
    </w:p>
    <w:p w14:paraId="2396B115" w14:textId="77777777" w:rsidR="0059566C" w:rsidRDefault="0059566C" w:rsidP="005956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 aktualizácii HŠP musí byť informovaný aj príslušný národný športový zväz/národná športová organizácia. Komisia Team Slovakia môže národný športový zväz/národnú športovú organizáciu požiadať o stanovisko.</w:t>
      </w:r>
    </w:p>
    <w:p w14:paraId="67143FBA" w14:textId="77777777" w:rsidR="0059566C" w:rsidRDefault="0059566C" w:rsidP="0059566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Posledný termín na zaslanie aktualizácie na posúdenie komisii Team Slovakia je 30. november v príslušnom roku.</w:t>
      </w:r>
    </w:p>
    <w:p w14:paraId="0EDDBF41" w14:textId="77777777" w:rsidR="0059566C" w:rsidRDefault="0059566C" w:rsidP="00595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EDDAD" w14:textId="77777777" w:rsidR="0059566C" w:rsidRDefault="0059566C" w:rsidP="005956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8B377A" w14:textId="77777777" w:rsidR="0059566C" w:rsidRDefault="0059566C" w:rsidP="00595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Žiadosť o aktualizáciu zapísanú v HŠP (hárok HŠP a hárok ZŠP) a zdôvodnenú v príslušnom riadku sa posiela Ľubici Nemečkovej na adresu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DBFFF1" w14:textId="77777777" w:rsidR="0059566C" w:rsidRDefault="00000000" w:rsidP="005956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9566C">
          <w:rPr>
            <w:rStyle w:val="Hypertextovprepojenie"/>
            <w:rFonts w:ascii="Times New Roman" w:hAnsi="Times New Roman" w:cs="Times New Roman"/>
            <w:sz w:val="24"/>
            <w:szCs w:val="24"/>
          </w:rPr>
          <w:t>lubica.nemeckova@sportcenter.sk</w:t>
        </w:r>
      </w:hyperlink>
    </w:p>
    <w:p w14:paraId="10F67202" w14:textId="77777777" w:rsidR="00875812" w:rsidRDefault="00875812">
      <w:pPr>
        <w:jc w:val="both"/>
        <w:rPr>
          <w:rFonts w:ascii="Times New Roman" w:hAnsi="Times New Roman"/>
        </w:rPr>
      </w:pPr>
    </w:p>
    <w:p w14:paraId="598065B5" w14:textId="77777777" w:rsidR="00875812" w:rsidRDefault="00875812">
      <w:pPr>
        <w:jc w:val="both"/>
        <w:rPr>
          <w:rFonts w:ascii="Times New Roman" w:hAnsi="Times New Roman"/>
        </w:rPr>
      </w:pPr>
    </w:p>
    <w:p w14:paraId="2DCAA653" w14:textId="77777777" w:rsidR="00875812" w:rsidRDefault="00237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Aktualizácia: </w:t>
      </w:r>
      <w:r w:rsidR="0059566C">
        <w:rPr>
          <w:rFonts w:ascii="Times New Roman" w:hAnsi="Times New Roman"/>
        </w:rPr>
        <w:t>február</w:t>
      </w:r>
      <w:r>
        <w:rPr>
          <w:rFonts w:ascii="Times New Roman" w:hAnsi="Times New Roman"/>
        </w:rPr>
        <w:t xml:space="preserve"> 202</w:t>
      </w:r>
      <w:r w:rsidR="0059566C">
        <w:rPr>
          <w:rFonts w:ascii="Times New Roman" w:hAnsi="Times New Roman"/>
        </w:rPr>
        <w:t>4</w:t>
      </w:r>
    </w:p>
    <w:sectPr w:rsidR="00875812">
      <w:headerReference w:type="default" r:id="rId10"/>
      <w:pgSz w:w="11906" w:h="16838"/>
      <w:pgMar w:top="1474" w:right="1417" w:bottom="1276" w:left="1417" w:header="1417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4CDB" w14:textId="77777777" w:rsidR="00661F85" w:rsidRDefault="00661F85">
      <w:pPr>
        <w:spacing w:after="0"/>
      </w:pPr>
      <w:r>
        <w:separator/>
      </w:r>
    </w:p>
  </w:endnote>
  <w:endnote w:type="continuationSeparator" w:id="0">
    <w:p w14:paraId="10CE2D6B" w14:textId="77777777" w:rsidR="00661F85" w:rsidRDefault="00661F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Cambria"/>
    <w:panose1 w:val="020B0604020202020204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D3A1" w14:textId="77777777" w:rsidR="00661F85" w:rsidRDefault="00661F85">
      <w:pPr>
        <w:spacing w:after="0"/>
      </w:pPr>
      <w:r>
        <w:separator/>
      </w:r>
    </w:p>
  </w:footnote>
  <w:footnote w:type="continuationSeparator" w:id="0">
    <w:p w14:paraId="4EB6B598" w14:textId="77777777" w:rsidR="00661F85" w:rsidRDefault="00661F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E736" w14:textId="77777777" w:rsidR="00875812" w:rsidRDefault="00237E32">
    <w:pPr>
      <w:tabs>
        <w:tab w:val="left" w:pos="2508"/>
        <w:tab w:val="center" w:pos="4536"/>
      </w:tabs>
      <w:rPr>
        <w:b/>
        <w:sz w:val="44"/>
        <w:szCs w:val="44"/>
      </w:rPr>
    </w:pP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>
      <w:rPr>
        <w:noProof/>
      </w:rPr>
      <w:drawing>
        <wp:anchor distT="0" distB="0" distL="0" distR="0" simplePos="0" relativeHeight="5" behindDoc="1" locked="0" layoutInCell="0" allowOverlap="1" wp14:anchorId="2E1C5A4F" wp14:editId="10C163F7">
          <wp:simplePos x="0" y="0"/>
          <wp:positionH relativeFrom="column">
            <wp:posOffset>4175125</wp:posOffset>
          </wp:positionH>
          <wp:positionV relativeFrom="paragraph">
            <wp:posOffset>-678815</wp:posOffset>
          </wp:positionV>
          <wp:extent cx="1733550" cy="102298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0" allowOverlap="1" wp14:anchorId="6624B758" wp14:editId="299AA926">
          <wp:simplePos x="0" y="0"/>
          <wp:positionH relativeFrom="column">
            <wp:posOffset>-99060</wp:posOffset>
          </wp:positionH>
          <wp:positionV relativeFrom="paragraph">
            <wp:posOffset>-559435</wp:posOffset>
          </wp:positionV>
          <wp:extent cx="2209165" cy="807720"/>
          <wp:effectExtent l="0" t="0" r="0" b="0"/>
          <wp:wrapNone/>
          <wp:docPr id="3" name="Obrázok 6" descr="logo MŠVVaŠ S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6" descr="logo MŠVVaŠ SR_NE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4"/>
        <w:szCs w:val="44"/>
      </w:rPr>
      <w:t xml:space="preserve">    </w:t>
    </w:r>
  </w:p>
  <w:p w14:paraId="297FC202" w14:textId="77777777" w:rsidR="00875812" w:rsidRDefault="008758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53D"/>
    <w:multiLevelType w:val="multilevel"/>
    <w:tmpl w:val="66B47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B0134"/>
    <w:multiLevelType w:val="multilevel"/>
    <w:tmpl w:val="D0F0368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DD54FD6"/>
    <w:multiLevelType w:val="multilevel"/>
    <w:tmpl w:val="3C168826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36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496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856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216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29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656" w:hanging="360"/>
      </w:pPr>
    </w:lvl>
  </w:abstractNum>
  <w:abstractNum w:abstractNumId="3" w15:restartNumberingAfterBreak="0">
    <w:nsid w:val="1CEF3B6F"/>
    <w:multiLevelType w:val="multilevel"/>
    <w:tmpl w:val="9564AAC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25531840"/>
    <w:multiLevelType w:val="multilevel"/>
    <w:tmpl w:val="EEAAAC8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E87934"/>
    <w:multiLevelType w:val="multilevel"/>
    <w:tmpl w:val="22C445CC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1F9745B"/>
    <w:multiLevelType w:val="multilevel"/>
    <w:tmpl w:val="507AB1D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7EA85360"/>
    <w:multiLevelType w:val="multilevel"/>
    <w:tmpl w:val="86E8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93924909">
    <w:abstractNumId w:val="4"/>
  </w:num>
  <w:num w:numId="2" w16cid:durableId="1911843686">
    <w:abstractNumId w:val="3"/>
  </w:num>
  <w:num w:numId="3" w16cid:durableId="58671769">
    <w:abstractNumId w:val="2"/>
  </w:num>
  <w:num w:numId="4" w16cid:durableId="2049791220">
    <w:abstractNumId w:val="6"/>
  </w:num>
  <w:num w:numId="5" w16cid:durableId="676083240">
    <w:abstractNumId w:val="1"/>
  </w:num>
  <w:num w:numId="6" w16cid:durableId="788816851">
    <w:abstractNumId w:val="5"/>
  </w:num>
  <w:num w:numId="7" w16cid:durableId="1608538446">
    <w:abstractNumId w:val="7"/>
  </w:num>
  <w:num w:numId="8" w16cid:durableId="2761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12"/>
    <w:rsid w:val="00237E32"/>
    <w:rsid w:val="003C346E"/>
    <w:rsid w:val="0051396E"/>
    <w:rsid w:val="0059566C"/>
    <w:rsid w:val="00661F85"/>
    <w:rsid w:val="00875812"/>
    <w:rsid w:val="00CE426E"/>
    <w:rsid w:val="00D1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4360"/>
  <w15:docId w15:val="{7E3F8F37-C064-499C-B540-D8E75D9C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D5F"/>
    <w:pPr>
      <w:suppressAutoHyphens w:val="0"/>
      <w:spacing w:after="160"/>
      <w:jc w:val="center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44D5F"/>
    <w:rPr>
      <w:color w:val="0563C1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A52392"/>
  </w:style>
  <w:style w:type="character" w:customStyle="1" w:styleId="PtaChar">
    <w:name w:val="Päta Char"/>
    <w:basedOn w:val="Predvolenpsmoodseku"/>
    <w:link w:val="Pta"/>
    <w:uiPriority w:val="99"/>
    <w:qFormat/>
    <w:rsid w:val="00A52392"/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F95B2F"/>
    <w:rPr>
      <w:rFonts w:ascii="Segoe UI" w:hAnsi="Segoe UI" w:cs="Segoe UI"/>
      <w:sz w:val="18"/>
      <w:szCs w:val="18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8542E"/>
    <w:rPr>
      <w:b/>
      <w:bCs/>
      <w:sz w:val="20"/>
      <w:szCs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5FDD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2A6DE2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styleId="Odsekzoznamu">
    <w:name w:val="List Paragraph"/>
    <w:basedOn w:val="Normlny"/>
    <w:uiPriority w:val="34"/>
    <w:qFormat/>
    <w:rsid w:val="00C44D5F"/>
    <w:pPr>
      <w:spacing w:after="0"/>
      <w:ind w:left="720"/>
    </w:pPr>
    <w:rPr>
      <w:rFonts w:ascii="Calibri" w:hAnsi="Calibri" w:cs="Calibri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A52392"/>
    <w:pPr>
      <w:tabs>
        <w:tab w:val="center" w:pos="4536"/>
        <w:tab w:val="right" w:pos="9072"/>
      </w:tabs>
      <w:spacing w:after="0"/>
    </w:pPr>
  </w:style>
  <w:style w:type="paragraph" w:styleId="Pta">
    <w:name w:val="footer"/>
    <w:basedOn w:val="Normlny"/>
    <w:link w:val="PtaChar"/>
    <w:uiPriority w:val="99"/>
    <w:unhideWhenUsed/>
    <w:rsid w:val="00A52392"/>
    <w:pPr>
      <w:tabs>
        <w:tab w:val="center" w:pos="4536"/>
        <w:tab w:val="right" w:pos="9072"/>
      </w:tabs>
      <w:spacing w:after="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95B2F"/>
    <w:pPr>
      <w:spacing w:after="0"/>
    </w:pPr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85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port.iedu.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bica.nemeckova@sportcenter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Nemeckova</dc:creator>
  <dc:description/>
  <cp:lastModifiedBy>Tomas Singer</cp:lastModifiedBy>
  <cp:revision>2</cp:revision>
  <dcterms:created xsi:type="dcterms:W3CDTF">2024-05-16T12:56:00Z</dcterms:created>
  <dcterms:modified xsi:type="dcterms:W3CDTF">2024-05-16T12:56:00Z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M?VVA?SR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